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otham-Book" w:hAnsi="Gotham-Book" w:cs="Times New Roman"/>
          <w:color w:val="auto"/>
          <w:spacing w:val="0"/>
          <w:sz w:val="22"/>
          <w:szCs w:val="24"/>
        </w:rPr>
        <w:id w:val="-1366831409"/>
        <w:docPartObj>
          <w:docPartGallery w:val="Cover Pages"/>
          <w:docPartUnique/>
        </w:docPartObj>
      </w:sdtPr>
      <w:sdtEndPr>
        <w:rPr>
          <w:noProof/>
          <w:sz w:val="16"/>
        </w:rPr>
      </w:sdtEndPr>
      <w:sdtContent>
        <w:p w14:paraId="0263CB8E" w14:textId="5DAEC940" w:rsidR="008E4C66" w:rsidRPr="00FE7759" w:rsidRDefault="00AF5D46" w:rsidP="008E4C66">
          <w:pPr>
            <w:pStyle w:val="H1"/>
          </w:pPr>
          <w:r>
            <w:rPr>
              <w:rFonts w:ascii="Gotham-Bold" w:hAnsi="Gotham-Bold" w:cs="Gotham-Bold"/>
              <w:b/>
              <w:bCs/>
              <w:caps/>
              <w:noProof/>
              <w:color w:val="EBED74"/>
              <w:spacing w:val="3"/>
              <w:sz w:val="32"/>
              <w:szCs w:val="32"/>
            </w:rPr>
            <w:drawing>
              <wp:anchor distT="0" distB="0" distL="114300" distR="114300" simplePos="0" relativeHeight="251660288" behindDoc="1" locked="0" layoutInCell="1" allowOverlap="1" wp14:anchorId="0AC06E2B" wp14:editId="3FEE2DBD">
                <wp:simplePos x="0" y="0"/>
                <wp:positionH relativeFrom="column">
                  <wp:posOffset>-1143000</wp:posOffset>
                </wp:positionH>
                <wp:positionV relativeFrom="paragraph">
                  <wp:posOffset>-973455</wp:posOffset>
                </wp:positionV>
                <wp:extent cx="7814310" cy="10117803"/>
                <wp:effectExtent l="0" t="0" r="8890" b="0"/>
                <wp:wrapNone/>
                <wp:docPr id="8" name="Picture 8" descr="Macintosh HD:Users:danielhildreth:Desktop:AD-SP-ISIGHT-111 - Code of Conduct Template:Code-of-Conduct-Template-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hildreth:Desktop:AD-SP-ISIGHT-111 - Code of Conduct Template:Code-of-Conduct-Template-Cover.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4310" cy="10117803"/>
                        </a:xfrm>
                        <a:prstGeom prst="rect">
                          <a:avLst/>
                        </a:prstGeom>
                        <a:noFill/>
                        <a:ln>
                          <a:noFill/>
                        </a:ln>
                      </pic:spPr>
                    </pic:pic>
                  </a:graphicData>
                </a:graphic>
                <wp14:sizeRelH relativeFrom="page">
                  <wp14:pctWidth>0</wp14:pctWidth>
                </wp14:sizeRelH>
                <wp14:sizeRelV relativeFrom="page">
                  <wp14:pctHeight>0</wp14:pctHeight>
                </wp14:sizeRelV>
              </wp:anchor>
            </w:drawing>
          </w:r>
          <w:r w:rsidR="00CC7003">
            <w:t>Code of Conduct</w:t>
          </w:r>
        </w:p>
        <w:p w14:paraId="4984C886" w14:textId="77777777" w:rsidR="008E4C66" w:rsidRDefault="008E4C66" w:rsidP="008E4C66">
          <w:pPr>
            <w:widowControl w:val="0"/>
            <w:suppressAutoHyphens/>
            <w:autoSpaceDE w:val="0"/>
            <w:autoSpaceDN w:val="0"/>
            <w:adjustRightInd w:val="0"/>
            <w:spacing w:before="0" w:after="0" w:line="360" w:lineRule="atLeast"/>
            <w:textAlignment w:val="center"/>
            <w:rPr>
              <w:rFonts w:ascii="Gotham-Bold" w:hAnsi="Gotham-Bold" w:cs="Gotham-Bold"/>
              <w:b/>
              <w:bCs/>
              <w:caps/>
              <w:color w:val="EBED74"/>
              <w:spacing w:val="3"/>
              <w:sz w:val="32"/>
              <w:szCs w:val="32"/>
            </w:rPr>
          </w:pPr>
        </w:p>
        <w:p w14:paraId="72EB36C0" w14:textId="555AD8FC" w:rsidR="00D47FCD" w:rsidRPr="00B3514C" w:rsidRDefault="008E4C66" w:rsidP="00B3514C">
          <w:pPr>
            <w:widowControl w:val="0"/>
            <w:suppressAutoHyphens/>
            <w:autoSpaceDE w:val="0"/>
            <w:autoSpaceDN w:val="0"/>
            <w:adjustRightInd w:val="0"/>
            <w:spacing w:before="0" w:after="0" w:line="360" w:lineRule="atLeast"/>
            <w:textAlignment w:val="center"/>
            <w:rPr>
              <w:noProof/>
            </w:rPr>
            <w:sectPr w:rsidR="00D47FCD" w:rsidRPr="00B3514C" w:rsidSect="007C098C">
              <w:footerReference w:type="even" r:id="rId10"/>
              <w:footerReference w:type="default" r:id="rId11"/>
              <w:footerReference w:type="first" r:id="rId12"/>
              <w:pgSz w:w="12240" w:h="15840"/>
              <w:pgMar w:top="1440" w:right="1800" w:bottom="1440" w:left="1800" w:header="720" w:footer="510" w:gutter="0"/>
              <w:cols w:space="720"/>
              <w:noEndnote/>
            </w:sectPr>
          </w:pPr>
          <w:r w:rsidRPr="004C619A">
            <w:rPr>
              <w:rFonts w:ascii="Gotham-Bold" w:hAnsi="Gotham-Bold" w:cs="Gotham-Bold"/>
              <w:b/>
              <w:bCs/>
              <w:caps/>
              <w:color w:val="EBED74"/>
              <w:spacing w:val="3"/>
              <w:sz w:val="32"/>
              <w:szCs w:val="32"/>
            </w:rPr>
            <w:t>template</w:t>
          </w:r>
        </w:p>
      </w:sdtContent>
    </w:sdt>
    <w:p w14:paraId="5A86944F" w14:textId="78B75D56" w:rsidR="005F76A1" w:rsidRPr="000F33D4" w:rsidRDefault="005F76A1" w:rsidP="005F76A1">
      <w:pPr>
        <w:pStyle w:val="H3"/>
        <w:rPr>
          <w:color w:val="00B050"/>
        </w:rPr>
      </w:pPr>
      <w:bookmarkStart w:id="0" w:name="_Toc314303260"/>
      <w:bookmarkStart w:id="1" w:name="_GoBack"/>
      <w:bookmarkEnd w:id="1"/>
      <w:r w:rsidRPr="000F33D4">
        <w:rPr>
          <w:color w:val="00B050"/>
        </w:rPr>
        <w:lastRenderedPageBreak/>
        <w:t>How to use this template</w:t>
      </w:r>
    </w:p>
    <w:p w14:paraId="2FA7D01F" w14:textId="38DB51E6" w:rsidR="005F76A1" w:rsidRPr="000F33D4" w:rsidRDefault="005F76A1" w:rsidP="005F76A1">
      <w:pPr>
        <w:rPr>
          <w:color w:val="7F7F7F" w:themeColor="text1" w:themeTint="80"/>
          <w:sz w:val="20"/>
          <w:szCs w:val="20"/>
        </w:rPr>
      </w:pPr>
      <w:r w:rsidRPr="000F33D4">
        <w:rPr>
          <w:color w:val="7F7F7F" w:themeColor="text1" w:themeTint="80"/>
          <w:sz w:val="20"/>
          <w:szCs w:val="20"/>
        </w:rPr>
        <w:t>This code of conduct template contains 28 sections that can be edited, rewritten, replaced or adapted to meet the needs of your company. Each section contains a brief instruction, which you can delete, followed by an example of the text you may wish to include in the section.</w:t>
      </w:r>
      <w:r w:rsidR="000F33D4" w:rsidRPr="000F33D4">
        <w:rPr>
          <w:color w:val="7F7F7F" w:themeColor="text1" w:themeTint="80"/>
          <w:sz w:val="20"/>
          <w:szCs w:val="20"/>
        </w:rPr>
        <w:t xml:space="preserve"> The table of contents can be updated to reflect any changes you make in the document. New sections headers should be designated as “header 2” to ensure they are included in the table of contents when you update it.</w:t>
      </w:r>
    </w:p>
    <w:p w14:paraId="77FDB145" w14:textId="1D798CE6" w:rsidR="005F76A1" w:rsidRPr="000F33D4" w:rsidRDefault="005F76A1" w:rsidP="005F76A1">
      <w:pPr>
        <w:rPr>
          <w:color w:val="7F7F7F" w:themeColor="text1" w:themeTint="80"/>
          <w:sz w:val="20"/>
          <w:szCs w:val="20"/>
        </w:rPr>
      </w:pPr>
      <w:r w:rsidRPr="000F33D4">
        <w:rPr>
          <w:color w:val="7F7F7F" w:themeColor="text1" w:themeTint="80"/>
          <w:sz w:val="20"/>
          <w:szCs w:val="20"/>
        </w:rPr>
        <w:t xml:space="preserve">The footer in the document contains </w:t>
      </w:r>
      <w:proofErr w:type="gramStart"/>
      <w:r w:rsidRPr="000F33D4">
        <w:rPr>
          <w:color w:val="7F7F7F" w:themeColor="text1" w:themeTint="80"/>
          <w:sz w:val="20"/>
          <w:szCs w:val="20"/>
        </w:rPr>
        <w:t>the i</w:t>
      </w:r>
      <w:proofErr w:type="gramEnd"/>
      <w:r w:rsidRPr="000F33D4">
        <w:rPr>
          <w:color w:val="7F7F7F" w:themeColor="text1" w:themeTint="80"/>
          <w:sz w:val="20"/>
          <w:szCs w:val="20"/>
        </w:rPr>
        <w:t>-Sight logo. This is editable and can be replaced with your own company logo, alternate text, or nothing at all.</w:t>
      </w:r>
    </w:p>
    <w:p w14:paraId="0A8B8E91" w14:textId="544486C8" w:rsidR="00C6291B" w:rsidRPr="000F33D4" w:rsidRDefault="00C6291B" w:rsidP="00C6291B">
      <w:pPr>
        <w:pStyle w:val="H3"/>
        <w:rPr>
          <w:color w:val="92D050"/>
        </w:rPr>
      </w:pPr>
      <w:r w:rsidRPr="000F33D4">
        <w:rPr>
          <w:color w:val="00B050"/>
        </w:rPr>
        <w:t xml:space="preserve">writing your CODE OF CONDUCT </w:t>
      </w:r>
    </w:p>
    <w:p w14:paraId="1E2F8580" w14:textId="25EDB97C" w:rsidR="00C6291B" w:rsidRPr="000F33D4" w:rsidRDefault="00C6291B" w:rsidP="00C6291B">
      <w:pPr>
        <w:rPr>
          <w:color w:val="7F7F7F" w:themeColor="text1" w:themeTint="80"/>
          <w:sz w:val="20"/>
          <w:szCs w:val="20"/>
        </w:rPr>
      </w:pPr>
      <w:r w:rsidRPr="000F33D4">
        <w:rPr>
          <w:color w:val="7F7F7F" w:themeColor="text1" w:themeTint="80"/>
          <w:sz w:val="20"/>
          <w:szCs w:val="20"/>
        </w:rPr>
        <w:t xml:space="preserve">Here are some resources to help you write your code of conduct. </w:t>
      </w:r>
    </w:p>
    <w:p w14:paraId="26E8F564" w14:textId="20213D8B" w:rsidR="00C6291B" w:rsidRPr="000F33D4" w:rsidRDefault="00C6291B" w:rsidP="00C6291B">
      <w:pPr>
        <w:rPr>
          <w:color w:val="7F7F7F" w:themeColor="text1" w:themeTint="80"/>
          <w:sz w:val="20"/>
          <w:szCs w:val="20"/>
        </w:rPr>
      </w:pPr>
      <w:r w:rsidRPr="000F33D4">
        <w:rPr>
          <w:color w:val="7F7F7F" w:themeColor="text1" w:themeTint="80"/>
          <w:sz w:val="20"/>
          <w:szCs w:val="20"/>
        </w:rPr>
        <w:t>Before you begin:</w:t>
      </w:r>
    </w:p>
    <w:p w14:paraId="73BCB712" w14:textId="6FECAFDA" w:rsidR="00C6291B" w:rsidRPr="000F33D4" w:rsidRDefault="00C6291B" w:rsidP="00C6291B">
      <w:pPr>
        <w:pStyle w:val="H5"/>
        <w:numPr>
          <w:ilvl w:val="0"/>
          <w:numId w:val="23"/>
        </w:numPr>
        <w:rPr>
          <w:color w:val="808080" w:themeColor="background1" w:themeShade="80"/>
        </w:rPr>
      </w:pPr>
      <w:r w:rsidRPr="000F33D4">
        <w:rPr>
          <w:color w:val="808080" w:themeColor="background1" w:themeShade="80"/>
        </w:rPr>
        <w:t>watch the webinar:</w:t>
      </w:r>
    </w:p>
    <w:p w14:paraId="1F5C873E" w14:textId="77777777" w:rsidR="00C6291B" w:rsidRPr="000F33D4" w:rsidRDefault="009759CF" w:rsidP="00693387">
      <w:pPr>
        <w:pStyle w:val="ListParagraph"/>
        <w:numPr>
          <w:ilvl w:val="0"/>
          <w:numId w:val="26"/>
        </w:numPr>
        <w:rPr>
          <w:color w:val="808080" w:themeColor="background1" w:themeShade="80"/>
        </w:rPr>
      </w:pPr>
      <w:hyperlink r:id="rId13" w:tooltip="How to Write a Code of Conduct that Works for Your Organization" w:history="1">
        <w:r w:rsidR="00C6291B" w:rsidRPr="000F33D4">
          <w:rPr>
            <w:rStyle w:val="Hyperlink"/>
            <w:color w:val="808080" w:themeColor="background1" w:themeShade="80"/>
            <w:szCs w:val="18"/>
          </w:rPr>
          <w:t>How to Write a Code of Conduct that Works for Your Organization</w:t>
        </w:r>
      </w:hyperlink>
      <w:r w:rsidR="00C6291B" w:rsidRPr="000F33D4">
        <w:rPr>
          <w:color w:val="808080" w:themeColor="background1" w:themeShade="80"/>
        </w:rPr>
        <w:br/>
      </w:r>
    </w:p>
    <w:p w14:paraId="6AC31E08" w14:textId="2B635C89" w:rsidR="00C6291B" w:rsidRPr="000F33D4" w:rsidRDefault="00C6291B" w:rsidP="00C6291B">
      <w:pPr>
        <w:pStyle w:val="H5"/>
        <w:numPr>
          <w:ilvl w:val="0"/>
          <w:numId w:val="23"/>
        </w:numPr>
        <w:rPr>
          <w:color w:val="808080" w:themeColor="background1" w:themeShade="80"/>
        </w:rPr>
      </w:pPr>
      <w:r w:rsidRPr="000F33D4">
        <w:rPr>
          <w:color w:val="808080" w:themeColor="background1" w:themeShade="80"/>
        </w:rPr>
        <w:t>Read the following articles:</w:t>
      </w:r>
    </w:p>
    <w:p w14:paraId="5A64106A" w14:textId="77777777" w:rsidR="00C6291B" w:rsidRPr="000F33D4" w:rsidRDefault="009759CF" w:rsidP="00C6291B">
      <w:pPr>
        <w:pStyle w:val="ListParagraph"/>
        <w:numPr>
          <w:ilvl w:val="0"/>
          <w:numId w:val="25"/>
        </w:numPr>
        <w:rPr>
          <w:b/>
          <w:color w:val="808080" w:themeColor="background1" w:themeShade="80"/>
        </w:rPr>
      </w:pPr>
      <w:hyperlink r:id="rId14" w:tooltip="Code of Conduct Best Practices" w:history="1">
        <w:r w:rsidR="00C6291B" w:rsidRPr="000F33D4">
          <w:rPr>
            <w:rStyle w:val="Hyperlink"/>
            <w:color w:val="808080" w:themeColor="background1" w:themeShade="80"/>
          </w:rPr>
          <w:t>Code of Conduct Best Practices</w:t>
        </w:r>
      </w:hyperlink>
    </w:p>
    <w:p w14:paraId="1161C163" w14:textId="7B81EFCF" w:rsidR="00693387" w:rsidRPr="000F33D4" w:rsidRDefault="009759CF" w:rsidP="00693387">
      <w:pPr>
        <w:pStyle w:val="ListParagraph"/>
        <w:numPr>
          <w:ilvl w:val="0"/>
          <w:numId w:val="25"/>
        </w:numPr>
        <w:rPr>
          <w:b/>
          <w:color w:val="808080" w:themeColor="background1" w:themeShade="80"/>
        </w:rPr>
      </w:pPr>
      <w:hyperlink r:id="rId15" w:tooltip="How to Make your Corporate Code Influence Employee Behavior" w:history="1">
        <w:r w:rsidR="00C6291B" w:rsidRPr="000F33D4">
          <w:rPr>
            <w:rStyle w:val="Hyperlink"/>
            <w:color w:val="808080" w:themeColor="background1" w:themeShade="80"/>
          </w:rPr>
          <w:t>How to Make your Corporate Code Influence Employee Behavior</w:t>
        </w:r>
      </w:hyperlink>
    </w:p>
    <w:p w14:paraId="255A39A2" w14:textId="45A02EA8" w:rsidR="00693387" w:rsidRPr="000F33D4" w:rsidRDefault="009759CF" w:rsidP="00693387">
      <w:pPr>
        <w:pStyle w:val="ListParagraph"/>
        <w:numPr>
          <w:ilvl w:val="0"/>
          <w:numId w:val="25"/>
        </w:numPr>
        <w:rPr>
          <w:b/>
          <w:color w:val="808080" w:themeColor="background1" w:themeShade="80"/>
        </w:rPr>
      </w:pPr>
      <w:hyperlink r:id="rId16" w:history="1">
        <w:r w:rsidR="00C6291B" w:rsidRPr="000F33D4">
          <w:rPr>
            <w:rStyle w:val="Hyperlink"/>
            <w:color w:val="808080" w:themeColor="background1" w:themeShade="80"/>
          </w:rPr>
          <w:t>What We Can Learn from the Coca-Cola Company’s Code of Conduct</w:t>
        </w:r>
      </w:hyperlink>
    </w:p>
    <w:p w14:paraId="20F9F1A0" w14:textId="77777777" w:rsidR="00C6291B" w:rsidRPr="000F33D4" w:rsidRDefault="00C6291B" w:rsidP="00C6291B">
      <w:pPr>
        <w:pStyle w:val="H5"/>
        <w:rPr>
          <w:rFonts w:ascii="Gotham-Book" w:eastAsia="Cambria" w:hAnsi="Gotham-Book" w:cs="Times New Roman"/>
          <w:b w:val="0"/>
          <w:bCs w:val="0"/>
          <w:caps w:val="0"/>
          <w:color w:val="808080" w:themeColor="background1" w:themeShade="80"/>
          <w:spacing w:val="0"/>
          <w:sz w:val="16"/>
          <w:szCs w:val="24"/>
        </w:rPr>
      </w:pPr>
    </w:p>
    <w:p w14:paraId="7066D77E" w14:textId="191BF9B8" w:rsidR="00C6291B" w:rsidRPr="000F33D4" w:rsidRDefault="00C6291B" w:rsidP="00C6291B">
      <w:pPr>
        <w:pStyle w:val="H5"/>
        <w:numPr>
          <w:ilvl w:val="0"/>
          <w:numId w:val="23"/>
        </w:numPr>
        <w:rPr>
          <w:rStyle w:val="Hyperlink"/>
          <w:color w:val="808080" w:themeColor="background1" w:themeShade="80"/>
          <w:u w:val="none"/>
        </w:rPr>
      </w:pPr>
      <w:r w:rsidRPr="000F33D4">
        <w:rPr>
          <w:color w:val="808080" w:themeColor="background1" w:themeShade="80"/>
        </w:rPr>
        <w:t>visit i-Sight’s code of conduct page:</w:t>
      </w:r>
    </w:p>
    <w:p w14:paraId="0BF96E7B" w14:textId="17983065" w:rsidR="00C6291B" w:rsidRPr="000F33D4" w:rsidRDefault="00C6291B" w:rsidP="00C6291B">
      <w:pPr>
        <w:pStyle w:val="ListParagraph"/>
        <w:numPr>
          <w:ilvl w:val="0"/>
          <w:numId w:val="25"/>
        </w:numPr>
        <w:rPr>
          <w:rStyle w:val="Hyperlink"/>
          <w:b/>
          <w:color w:val="808080" w:themeColor="background1" w:themeShade="80"/>
        </w:rPr>
      </w:pPr>
      <w:r w:rsidRPr="000F33D4">
        <w:rPr>
          <w:color w:val="808080" w:themeColor="background1" w:themeShade="80"/>
        </w:rPr>
        <w:fldChar w:fldCharType="begin"/>
      </w:r>
      <w:r w:rsidRPr="000F33D4">
        <w:rPr>
          <w:color w:val="808080" w:themeColor="background1" w:themeShade="80"/>
        </w:rPr>
        <w:instrText xml:space="preserve"> HYPERLINK "http://i-sight.com/collections/code-of-conduct/" \o "Code of Conduct Best Practices" </w:instrText>
      </w:r>
      <w:r w:rsidRPr="000F33D4">
        <w:rPr>
          <w:color w:val="808080" w:themeColor="background1" w:themeShade="80"/>
        </w:rPr>
        <w:fldChar w:fldCharType="separate"/>
      </w:r>
      <w:r w:rsidRPr="000F33D4">
        <w:rPr>
          <w:rStyle w:val="Hyperlink"/>
          <w:color w:val="808080" w:themeColor="background1" w:themeShade="80"/>
        </w:rPr>
        <w:t>i-sight.com/collections/code-of-conduct</w:t>
      </w:r>
    </w:p>
    <w:p w14:paraId="6C334335" w14:textId="435D9E57" w:rsidR="008B260B" w:rsidRPr="008B260B" w:rsidRDefault="00C6291B" w:rsidP="008B260B">
      <w:pPr>
        <w:rPr>
          <w:sz w:val="28"/>
        </w:rPr>
      </w:pPr>
      <w:r w:rsidRPr="000F33D4">
        <w:rPr>
          <w:color w:val="808080" w:themeColor="background1" w:themeShade="80"/>
        </w:rPr>
        <w:fldChar w:fldCharType="end"/>
      </w:r>
      <w:r>
        <w:rPr>
          <w:sz w:val="28"/>
        </w:rPr>
        <w:br w:type="page"/>
      </w:r>
      <w:r w:rsidR="008B260B" w:rsidRPr="008B260B">
        <w:rPr>
          <w:sz w:val="28"/>
        </w:rPr>
        <w:lastRenderedPageBreak/>
        <w:t>Message from the CEO/President/Founder</w:t>
      </w:r>
      <w:bookmarkEnd w:id="0"/>
    </w:p>
    <w:p w14:paraId="7B43102C" w14:textId="10031CB4" w:rsidR="00FA551A" w:rsidRPr="00DB63A6" w:rsidRDefault="00DB63A6" w:rsidP="00DB63A6">
      <w:pPr>
        <w:pStyle w:val="Header"/>
      </w:pPr>
      <w:r w:rsidRPr="00DB63A6">
        <w:t>Include a message about the company’s commitment to ethics and the importance of the code of conduct.</w:t>
      </w:r>
    </w:p>
    <w:p w14:paraId="653481E0" w14:textId="2A67539B" w:rsidR="00CC5AA9" w:rsidRDefault="00CC5AA9" w:rsidP="00F47F28">
      <w:pPr>
        <w:rPr>
          <w:i/>
        </w:rPr>
      </w:pPr>
      <w:r>
        <w:rPr>
          <w:i/>
        </w:rPr>
        <w:t>For example:</w:t>
      </w:r>
    </w:p>
    <w:p w14:paraId="645B8957" w14:textId="1B301A11" w:rsidR="00C6291B" w:rsidRDefault="00C6291B" w:rsidP="00F47F28">
      <w:pPr>
        <w:rPr>
          <w:i/>
        </w:rPr>
      </w:pPr>
      <w:r>
        <w:rPr>
          <w:i/>
        </w:rPr>
        <w:t>Doing things right is one of our most important values at [the company]. We work hard every day to provide products that enhance the lives of people in our community, our country, and all over the world.</w:t>
      </w:r>
    </w:p>
    <w:p w14:paraId="53F57AFE" w14:textId="611864CE" w:rsidR="00F47F28" w:rsidRDefault="00F47F28" w:rsidP="00F47F28">
      <w:pPr>
        <w:rPr>
          <w:i/>
        </w:rPr>
      </w:pPr>
      <w:r>
        <w:rPr>
          <w:i/>
        </w:rPr>
        <w:t>We are clear about what we mean when we talk about doing things right. Not only does it mean that we provide products that are well made, fairly priced and of exceptional quality, but it also means that every step we take in making those products is taken with ethics and integrity</w:t>
      </w:r>
      <w:r w:rsidR="00CC5AA9">
        <w:rPr>
          <w:i/>
        </w:rPr>
        <w:t xml:space="preserve"> in mind</w:t>
      </w:r>
      <w:r>
        <w:rPr>
          <w:i/>
        </w:rPr>
        <w:t xml:space="preserve">. We source material only from suppliers who have impeccable human rights records, ensure our supply chain is of high integrity and </w:t>
      </w:r>
      <w:r w:rsidR="009759CF">
        <w:rPr>
          <w:i/>
        </w:rPr>
        <w:t>monitor our entire operation for compliance with our code of conduct.</w:t>
      </w:r>
    </w:p>
    <w:p w14:paraId="1BDCA497" w14:textId="4F14BA70" w:rsidR="00F47F28" w:rsidRDefault="00F47F28" w:rsidP="00F47F28">
      <w:pPr>
        <w:rPr>
          <w:i/>
        </w:rPr>
      </w:pPr>
      <w:r>
        <w:rPr>
          <w:i/>
        </w:rPr>
        <w:t>Doing things right is not an option at [the company]. Working here means making a commitment to uphold our company values and follow</w:t>
      </w:r>
      <w:r w:rsidR="00CC5AA9">
        <w:rPr>
          <w:i/>
        </w:rPr>
        <w:t>ing</w:t>
      </w:r>
      <w:r>
        <w:rPr>
          <w:i/>
        </w:rPr>
        <w:t xml:space="preserve"> the code of conduct outlined in this document. Thank you for upholding our values and helping us to be the best product supplier we can be.</w:t>
      </w:r>
    </w:p>
    <w:p w14:paraId="14EDD5BC" w14:textId="23F50B68" w:rsidR="00764BB5" w:rsidRDefault="00F47F28" w:rsidP="00BF4C7D">
      <w:pPr>
        <w:rPr>
          <w:i/>
        </w:rPr>
      </w:pPr>
      <w:r>
        <w:rPr>
          <w:i/>
        </w:rPr>
        <w:t>CEO/President/Founder</w:t>
      </w:r>
      <w:r w:rsidR="00764BB5">
        <w:rPr>
          <w:i/>
        </w:rPr>
        <w:br w:type="page"/>
      </w:r>
    </w:p>
    <w:sdt>
      <w:sdtPr>
        <w:rPr>
          <w:rFonts w:ascii="Gotham-Book" w:eastAsia="Cambria" w:hAnsi="Gotham-Book" w:cs="Times New Roman"/>
          <w:b w:val="0"/>
          <w:bCs w:val="0"/>
          <w:caps w:val="0"/>
          <w:color w:val="auto"/>
          <w:spacing w:val="0"/>
          <w:sz w:val="16"/>
          <w:szCs w:val="24"/>
        </w:rPr>
        <w:id w:val="2135741600"/>
        <w:docPartObj>
          <w:docPartGallery w:val="Table of Contents"/>
          <w:docPartUnique/>
        </w:docPartObj>
      </w:sdtPr>
      <w:sdtEndPr>
        <w:rPr>
          <w:noProof/>
        </w:rPr>
      </w:sdtEndPr>
      <w:sdtContent>
        <w:p w14:paraId="4746A730" w14:textId="5D02633F" w:rsidR="00BA0AAD" w:rsidRPr="000F33D4" w:rsidRDefault="00BA0AAD">
          <w:pPr>
            <w:pStyle w:val="TOCHeading"/>
            <w:rPr>
              <w:color w:val="00B050"/>
            </w:rPr>
          </w:pPr>
          <w:r w:rsidRPr="000F33D4">
            <w:rPr>
              <w:color w:val="00B050"/>
            </w:rPr>
            <w:t>Table of Contents</w:t>
          </w:r>
        </w:p>
        <w:p w14:paraId="1DCE343D" w14:textId="77777777" w:rsidR="009759CF" w:rsidRDefault="00BA0AAD">
          <w:pPr>
            <w:pStyle w:val="TOC2"/>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440527981" w:history="1">
            <w:r w:rsidR="009759CF" w:rsidRPr="00142730">
              <w:rPr>
                <w:rStyle w:val="Hyperlink"/>
                <w:noProof/>
              </w:rPr>
              <w:t>Introduction</w:t>
            </w:r>
            <w:r w:rsidR="009759CF">
              <w:rPr>
                <w:noProof/>
                <w:webHidden/>
              </w:rPr>
              <w:tab/>
            </w:r>
            <w:r w:rsidR="009759CF">
              <w:rPr>
                <w:noProof/>
                <w:webHidden/>
              </w:rPr>
              <w:fldChar w:fldCharType="begin"/>
            </w:r>
            <w:r w:rsidR="009759CF">
              <w:rPr>
                <w:noProof/>
                <w:webHidden/>
              </w:rPr>
              <w:instrText xml:space="preserve"> PAGEREF _Toc440527981 \h </w:instrText>
            </w:r>
            <w:r w:rsidR="009759CF">
              <w:rPr>
                <w:noProof/>
                <w:webHidden/>
              </w:rPr>
            </w:r>
            <w:r w:rsidR="009759CF">
              <w:rPr>
                <w:noProof/>
                <w:webHidden/>
              </w:rPr>
              <w:fldChar w:fldCharType="separate"/>
            </w:r>
            <w:r w:rsidR="009759CF">
              <w:rPr>
                <w:noProof/>
                <w:webHidden/>
              </w:rPr>
              <w:t>5</w:t>
            </w:r>
            <w:r w:rsidR="009759CF">
              <w:rPr>
                <w:noProof/>
                <w:webHidden/>
              </w:rPr>
              <w:fldChar w:fldCharType="end"/>
            </w:r>
          </w:hyperlink>
        </w:p>
        <w:p w14:paraId="0AB6C5D4" w14:textId="77777777" w:rsidR="009759CF" w:rsidRDefault="009759CF">
          <w:pPr>
            <w:pStyle w:val="TOC2"/>
            <w:rPr>
              <w:rFonts w:asciiTheme="minorHAnsi" w:eastAsiaTheme="minorEastAsia" w:hAnsiTheme="minorHAnsi" w:cstheme="minorBidi"/>
              <w:noProof/>
              <w:sz w:val="22"/>
            </w:rPr>
          </w:pPr>
          <w:hyperlink w:anchor="_Toc440527982" w:history="1">
            <w:r w:rsidRPr="00142730">
              <w:rPr>
                <w:rStyle w:val="Hyperlink"/>
                <w:noProof/>
              </w:rPr>
              <w:t>Ethical Principles and Core Values</w:t>
            </w:r>
            <w:r>
              <w:rPr>
                <w:noProof/>
                <w:webHidden/>
              </w:rPr>
              <w:tab/>
            </w:r>
            <w:r>
              <w:rPr>
                <w:noProof/>
                <w:webHidden/>
              </w:rPr>
              <w:fldChar w:fldCharType="begin"/>
            </w:r>
            <w:r>
              <w:rPr>
                <w:noProof/>
                <w:webHidden/>
              </w:rPr>
              <w:instrText xml:space="preserve"> PAGEREF _Toc440527982 \h </w:instrText>
            </w:r>
            <w:r>
              <w:rPr>
                <w:noProof/>
                <w:webHidden/>
              </w:rPr>
            </w:r>
            <w:r>
              <w:rPr>
                <w:noProof/>
                <w:webHidden/>
              </w:rPr>
              <w:fldChar w:fldCharType="separate"/>
            </w:r>
            <w:r>
              <w:rPr>
                <w:noProof/>
                <w:webHidden/>
              </w:rPr>
              <w:t>5</w:t>
            </w:r>
            <w:r>
              <w:rPr>
                <w:noProof/>
                <w:webHidden/>
              </w:rPr>
              <w:fldChar w:fldCharType="end"/>
            </w:r>
          </w:hyperlink>
        </w:p>
        <w:p w14:paraId="20D01C4D" w14:textId="77777777" w:rsidR="009759CF" w:rsidRDefault="009759CF">
          <w:pPr>
            <w:pStyle w:val="TOC2"/>
            <w:rPr>
              <w:rFonts w:asciiTheme="minorHAnsi" w:eastAsiaTheme="minorEastAsia" w:hAnsiTheme="minorHAnsi" w:cstheme="minorBidi"/>
              <w:noProof/>
              <w:sz w:val="22"/>
            </w:rPr>
          </w:pPr>
          <w:hyperlink w:anchor="_Toc440527983" w:history="1">
            <w:r w:rsidRPr="00142730">
              <w:rPr>
                <w:rStyle w:val="Hyperlink"/>
                <w:noProof/>
              </w:rPr>
              <w:t>Decision Making and the Code of Conduct</w:t>
            </w:r>
            <w:r>
              <w:rPr>
                <w:noProof/>
                <w:webHidden/>
              </w:rPr>
              <w:tab/>
            </w:r>
            <w:r>
              <w:rPr>
                <w:noProof/>
                <w:webHidden/>
              </w:rPr>
              <w:fldChar w:fldCharType="begin"/>
            </w:r>
            <w:r>
              <w:rPr>
                <w:noProof/>
                <w:webHidden/>
              </w:rPr>
              <w:instrText xml:space="preserve"> PAGEREF _Toc440527983 \h </w:instrText>
            </w:r>
            <w:r>
              <w:rPr>
                <w:noProof/>
                <w:webHidden/>
              </w:rPr>
            </w:r>
            <w:r>
              <w:rPr>
                <w:noProof/>
                <w:webHidden/>
              </w:rPr>
              <w:fldChar w:fldCharType="separate"/>
            </w:r>
            <w:r>
              <w:rPr>
                <w:noProof/>
                <w:webHidden/>
              </w:rPr>
              <w:t>5</w:t>
            </w:r>
            <w:r>
              <w:rPr>
                <w:noProof/>
                <w:webHidden/>
              </w:rPr>
              <w:fldChar w:fldCharType="end"/>
            </w:r>
          </w:hyperlink>
        </w:p>
        <w:p w14:paraId="6ADA77FB" w14:textId="77777777" w:rsidR="009759CF" w:rsidRDefault="009759CF">
          <w:pPr>
            <w:pStyle w:val="TOC2"/>
            <w:rPr>
              <w:rFonts w:asciiTheme="minorHAnsi" w:eastAsiaTheme="minorEastAsia" w:hAnsiTheme="minorHAnsi" w:cstheme="minorBidi"/>
              <w:noProof/>
              <w:sz w:val="22"/>
            </w:rPr>
          </w:pPr>
          <w:hyperlink w:anchor="_Toc440527984" w:history="1">
            <w:r w:rsidRPr="00142730">
              <w:rPr>
                <w:rStyle w:val="Hyperlink"/>
                <w:noProof/>
              </w:rPr>
              <w:t>Reporting/Speaking Up</w:t>
            </w:r>
            <w:r>
              <w:rPr>
                <w:noProof/>
                <w:webHidden/>
              </w:rPr>
              <w:tab/>
            </w:r>
            <w:r>
              <w:rPr>
                <w:noProof/>
                <w:webHidden/>
              </w:rPr>
              <w:fldChar w:fldCharType="begin"/>
            </w:r>
            <w:r>
              <w:rPr>
                <w:noProof/>
                <w:webHidden/>
              </w:rPr>
              <w:instrText xml:space="preserve"> PAGEREF _Toc440527984 \h </w:instrText>
            </w:r>
            <w:r>
              <w:rPr>
                <w:noProof/>
                <w:webHidden/>
              </w:rPr>
            </w:r>
            <w:r>
              <w:rPr>
                <w:noProof/>
                <w:webHidden/>
              </w:rPr>
              <w:fldChar w:fldCharType="separate"/>
            </w:r>
            <w:r>
              <w:rPr>
                <w:noProof/>
                <w:webHidden/>
              </w:rPr>
              <w:t>5</w:t>
            </w:r>
            <w:r>
              <w:rPr>
                <w:noProof/>
                <w:webHidden/>
              </w:rPr>
              <w:fldChar w:fldCharType="end"/>
            </w:r>
          </w:hyperlink>
        </w:p>
        <w:p w14:paraId="5A39D95C" w14:textId="77777777" w:rsidR="009759CF" w:rsidRDefault="009759CF">
          <w:pPr>
            <w:pStyle w:val="TOC2"/>
            <w:rPr>
              <w:rFonts w:asciiTheme="minorHAnsi" w:eastAsiaTheme="minorEastAsia" w:hAnsiTheme="minorHAnsi" w:cstheme="minorBidi"/>
              <w:noProof/>
              <w:sz w:val="22"/>
            </w:rPr>
          </w:pPr>
          <w:hyperlink w:anchor="_Toc440527985" w:history="1">
            <w:r w:rsidRPr="00142730">
              <w:rPr>
                <w:rStyle w:val="Hyperlink"/>
                <w:noProof/>
              </w:rPr>
              <w:t>No Retaliation</w:t>
            </w:r>
            <w:r>
              <w:rPr>
                <w:noProof/>
                <w:webHidden/>
              </w:rPr>
              <w:tab/>
            </w:r>
            <w:r>
              <w:rPr>
                <w:noProof/>
                <w:webHidden/>
              </w:rPr>
              <w:fldChar w:fldCharType="begin"/>
            </w:r>
            <w:r>
              <w:rPr>
                <w:noProof/>
                <w:webHidden/>
              </w:rPr>
              <w:instrText xml:space="preserve"> PAGEREF _Toc440527985 \h </w:instrText>
            </w:r>
            <w:r>
              <w:rPr>
                <w:noProof/>
                <w:webHidden/>
              </w:rPr>
            </w:r>
            <w:r>
              <w:rPr>
                <w:noProof/>
                <w:webHidden/>
              </w:rPr>
              <w:fldChar w:fldCharType="separate"/>
            </w:r>
            <w:r>
              <w:rPr>
                <w:noProof/>
                <w:webHidden/>
              </w:rPr>
              <w:t>6</w:t>
            </w:r>
            <w:r>
              <w:rPr>
                <w:noProof/>
                <w:webHidden/>
              </w:rPr>
              <w:fldChar w:fldCharType="end"/>
            </w:r>
          </w:hyperlink>
        </w:p>
        <w:p w14:paraId="78547DF4" w14:textId="77777777" w:rsidR="009759CF" w:rsidRDefault="009759CF">
          <w:pPr>
            <w:pStyle w:val="TOC2"/>
            <w:rPr>
              <w:rFonts w:asciiTheme="minorHAnsi" w:eastAsiaTheme="minorEastAsia" w:hAnsiTheme="minorHAnsi" w:cstheme="minorBidi"/>
              <w:noProof/>
              <w:sz w:val="22"/>
            </w:rPr>
          </w:pPr>
          <w:hyperlink w:anchor="_Toc440527986" w:history="1">
            <w:r w:rsidRPr="00142730">
              <w:rPr>
                <w:rStyle w:val="Hyperlink"/>
                <w:noProof/>
              </w:rPr>
              <w:t>Equal Opportunity</w:t>
            </w:r>
            <w:r>
              <w:rPr>
                <w:noProof/>
                <w:webHidden/>
              </w:rPr>
              <w:tab/>
            </w:r>
            <w:r>
              <w:rPr>
                <w:noProof/>
                <w:webHidden/>
              </w:rPr>
              <w:fldChar w:fldCharType="begin"/>
            </w:r>
            <w:r>
              <w:rPr>
                <w:noProof/>
                <w:webHidden/>
              </w:rPr>
              <w:instrText xml:space="preserve"> PAGEREF _Toc440527986 \h </w:instrText>
            </w:r>
            <w:r>
              <w:rPr>
                <w:noProof/>
                <w:webHidden/>
              </w:rPr>
            </w:r>
            <w:r>
              <w:rPr>
                <w:noProof/>
                <w:webHidden/>
              </w:rPr>
              <w:fldChar w:fldCharType="separate"/>
            </w:r>
            <w:r>
              <w:rPr>
                <w:noProof/>
                <w:webHidden/>
              </w:rPr>
              <w:t>6</w:t>
            </w:r>
            <w:r>
              <w:rPr>
                <w:noProof/>
                <w:webHidden/>
              </w:rPr>
              <w:fldChar w:fldCharType="end"/>
            </w:r>
          </w:hyperlink>
        </w:p>
        <w:p w14:paraId="5C70EA2E" w14:textId="77777777" w:rsidR="009759CF" w:rsidRDefault="009759CF">
          <w:pPr>
            <w:pStyle w:val="TOC2"/>
            <w:rPr>
              <w:rFonts w:asciiTheme="minorHAnsi" w:eastAsiaTheme="minorEastAsia" w:hAnsiTheme="minorHAnsi" w:cstheme="minorBidi"/>
              <w:noProof/>
              <w:sz w:val="22"/>
            </w:rPr>
          </w:pPr>
          <w:hyperlink w:anchor="_Toc440527987" w:history="1">
            <w:r w:rsidRPr="00142730">
              <w:rPr>
                <w:rStyle w:val="Hyperlink"/>
                <w:noProof/>
              </w:rPr>
              <w:t>Harassment</w:t>
            </w:r>
            <w:r>
              <w:rPr>
                <w:noProof/>
                <w:webHidden/>
              </w:rPr>
              <w:tab/>
            </w:r>
            <w:r>
              <w:rPr>
                <w:noProof/>
                <w:webHidden/>
              </w:rPr>
              <w:fldChar w:fldCharType="begin"/>
            </w:r>
            <w:r>
              <w:rPr>
                <w:noProof/>
                <w:webHidden/>
              </w:rPr>
              <w:instrText xml:space="preserve"> PAGEREF _Toc440527987 \h </w:instrText>
            </w:r>
            <w:r>
              <w:rPr>
                <w:noProof/>
                <w:webHidden/>
              </w:rPr>
            </w:r>
            <w:r>
              <w:rPr>
                <w:noProof/>
                <w:webHidden/>
              </w:rPr>
              <w:fldChar w:fldCharType="separate"/>
            </w:r>
            <w:r>
              <w:rPr>
                <w:noProof/>
                <w:webHidden/>
              </w:rPr>
              <w:t>6</w:t>
            </w:r>
            <w:r>
              <w:rPr>
                <w:noProof/>
                <w:webHidden/>
              </w:rPr>
              <w:fldChar w:fldCharType="end"/>
            </w:r>
          </w:hyperlink>
        </w:p>
        <w:p w14:paraId="72D4E02B" w14:textId="77777777" w:rsidR="009759CF" w:rsidRDefault="009759CF">
          <w:pPr>
            <w:pStyle w:val="TOC2"/>
            <w:rPr>
              <w:rFonts w:asciiTheme="minorHAnsi" w:eastAsiaTheme="minorEastAsia" w:hAnsiTheme="minorHAnsi" w:cstheme="minorBidi"/>
              <w:noProof/>
              <w:sz w:val="22"/>
            </w:rPr>
          </w:pPr>
          <w:hyperlink w:anchor="_Toc440527988" w:history="1">
            <w:r w:rsidRPr="00142730">
              <w:rPr>
                <w:rStyle w:val="Hyperlink"/>
                <w:noProof/>
              </w:rPr>
              <w:t>Bullying</w:t>
            </w:r>
            <w:r>
              <w:rPr>
                <w:noProof/>
                <w:webHidden/>
              </w:rPr>
              <w:tab/>
            </w:r>
            <w:r>
              <w:rPr>
                <w:noProof/>
                <w:webHidden/>
              </w:rPr>
              <w:fldChar w:fldCharType="begin"/>
            </w:r>
            <w:r>
              <w:rPr>
                <w:noProof/>
                <w:webHidden/>
              </w:rPr>
              <w:instrText xml:space="preserve"> PAGEREF _Toc440527988 \h </w:instrText>
            </w:r>
            <w:r>
              <w:rPr>
                <w:noProof/>
                <w:webHidden/>
              </w:rPr>
            </w:r>
            <w:r>
              <w:rPr>
                <w:noProof/>
                <w:webHidden/>
              </w:rPr>
              <w:fldChar w:fldCharType="separate"/>
            </w:r>
            <w:r>
              <w:rPr>
                <w:noProof/>
                <w:webHidden/>
              </w:rPr>
              <w:t>6</w:t>
            </w:r>
            <w:r>
              <w:rPr>
                <w:noProof/>
                <w:webHidden/>
              </w:rPr>
              <w:fldChar w:fldCharType="end"/>
            </w:r>
          </w:hyperlink>
        </w:p>
        <w:p w14:paraId="6BA8BC51" w14:textId="77777777" w:rsidR="009759CF" w:rsidRDefault="009759CF">
          <w:pPr>
            <w:pStyle w:val="TOC2"/>
            <w:rPr>
              <w:rFonts w:asciiTheme="minorHAnsi" w:eastAsiaTheme="minorEastAsia" w:hAnsiTheme="minorHAnsi" w:cstheme="minorBidi"/>
              <w:noProof/>
              <w:sz w:val="22"/>
            </w:rPr>
          </w:pPr>
          <w:hyperlink w:anchor="_Toc440527989" w:history="1">
            <w:r w:rsidRPr="00142730">
              <w:rPr>
                <w:rStyle w:val="Hyperlink"/>
                <w:noProof/>
              </w:rPr>
              <w:t>Conflicts of Interest</w:t>
            </w:r>
            <w:r>
              <w:rPr>
                <w:noProof/>
                <w:webHidden/>
              </w:rPr>
              <w:tab/>
            </w:r>
            <w:r>
              <w:rPr>
                <w:noProof/>
                <w:webHidden/>
              </w:rPr>
              <w:fldChar w:fldCharType="begin"/>
            </w:r>
            <w:r>
              <w:rPr>
                <w:noProof/>
                <w:webHidden/>
              </w:rPr>
              <w:instrText xml:space="preserve"> PAGEREF _Toc440527989 \h </w:instrText>
            </w:r>
            <w:r>
              <w:rPr>
                <w:noProof/>
                <w:webHidden/>
              </w:rPr>
            </w:r>
            <w:r>
              <w:rPr>
                <w:noProof/>
                <w:webHidden/>
              </w:rPr>
              <w:fldChar w:fldCharType="separate"/>
            </w:r>
            <w:r>
              <w:rPr>
                <w:noProof/>
                <w:webHidden/>
              </w:rPr>
              <w:t>7</w:t>
            </w:r>
            <w:r>
              <w:rPr>
                <w:noProof/>
                <w:webHidden/>
              </w:rPr>
              <w:fldChar w:fldCharType="end"/>
            </w:r>
          </w:hyperlink>
        </w:p>
        <w:p w14:paraId="434D6271" w14:textId="77777777" w:rsidR="009759CF" w:rsidRDefault="009759CF">
          <w:pPr>
            <w:pStyle w:val="TOC2"/>
            <w:rPr>
              <w:rFonts w:asciiTheme="minorHAnsi" w:eastAsiaTheme="minorEastAsia" w:hAnsiTheme="minorHAnsi" w:cstheme="minorBidi"/>
              <w:noProof/>
              <w:sz w:val="22"/>
            </w:rPr>
          </w:pPr>
          <w:hyperlink w:anchor="_Toc440527990" w:history="1">
            <w:r w:rsidRPr="00142730">
              <w:rPr>
                <w:rStyle w:val="Hyperlink"/>
                <w:noProof/>
              </w:rPr>
              <w:t>External Communication on Behalf of the Company</w:t>
            </w:r>
            <w:r>
              <w:rPr>
                <w:noProof/>
                <w:webHidden/>
              </w:rPr>
              <w:tab/>
            </w:r>
            <w:r>
              <w:rPr>
                <w:noProof/>
                <w:webHidden/>
              </w:rPr>
              <w:fldChar w:fldCharType="begin"/>
            </w:r>
            <w:r>
              <w:rPr>
                <w:noProof/>
                <w:webHidden/>
              </w:rPr>
              <w:instrText xml:space="preserve"> PAGEREF _Toc440527990 \h </w:instrText>
            </w:r>
            <w:r>
              <w:rPr>
                <w:noProof/>
                <w:webHidden/>
              </w:rPr>
            </w:r>
            <w:r>
              <w:rPr>
                <w:noProof/>
                <w:webHidden/>
              </w:rPr>
              <w:fldChar w:fldCharType="separate"/>
            </w:r>
            <w:r>
              <w:rPr>
                <w:noProof/>
                <w:webHidden/>
              </w:rPr>
              <w:t>7</w:t>
            </w:r>
            <w:r>
              <w:rPr>
                <w:noProof/>
                <w:webHidden/>
              </w:rPr>
              <w:fldChar w:fldCharType="end"/>
            </w:r>
          </w:hyperlink>
        </w:p>
        <w:p w14:paraId="0AC65C00" w14:textId="77777777" w:rsidR="009759CF" w:rsidRDefault="009759CF">
          <w:pPr>
            <w:pStyle w:val="TOC2"/>
            <w:rPr>
              <w:rFonts w:asciiTheme="minorHAnsi" w:eastAsiaTheme="minorEastAsia" w:hAnsiTheme="minorHAnsi" w:cstheme="minorBidi"/>
              <w:noProof/>
              <w:sz w:val="22"/>
            </w:rPr>
          </w:pPr>
          <w:hyperlink w:anchor="_Toc440527991" w:history="1">
            <w:r w:rsidRPr="00142730">
              <w:rPr>
                <w:rStyle w:val="Hyperlink"/>
                <w:noProof/>
              </w:rPr>
              <w:t>Confidentiality</w:t>
            </w:r>
            <w:r>
              <w:rPr>
                <w:noProof/>
                <w:webHidden/>
              </w:rPr>
              <w:tab/>
            </w:r>
            <w:r>
              <w:rPr>
                <w:noProof/>
                <w:webHidden/>
              </w:rPr>
              <w:fldChar w:fldCharType="begin"/>
            </w:r>
            <w:r>
              <w:rPr>
                <w:noProof/>
                <w:webHidden/>
              </w:rPr>
              <w:instrText xml:space="preserve"> PAGEREF _Toc440527991 \h </w:instrText>
            </w:r>
            <w:r>
              <w:rPr>
                <w:noProof/>
                <w:webHidden/>
              </w:rPr>
            </w:r>
            <w:r>
              <w:rPr>
                <w:noProof/>
                <w:webHidden/>
              </w:rPr>
              <w:fldChar w:fldCharType="separate"/>
            </w:r>
            <w:r>
              <w:rPr>
                <w:noProof/>
                <w:webHidden/>
              </w:rPr>
              <w:t>7</w:t>
            </w:r>
            <w:r>
              <w:rPr>
                <w:noProof/>
                <w:webHidden/>
              </w:rPr>
              <w:fldChar w:fldCharType="end"/>
            </w:r>
          </w:hyperlink>
        </w:p>
        <w:p w14:paraId="76C42265" w14:textId="77777777" w:rsidR="009759CF" w:rsidRDefault="009759CF">
          <w:pPr>
            <w:pStyle w:val="TOC2"/>
            <w:rPr>
              <w:rFonts w:asciiTheme="minorHAnsi" w:eastAsiaTheme="minorEastAsia" w:hAnsiTheme="minorHAnsi" w:cstheme="minorBidi"/>
              <w:noProof/>
              <w:sz w:val="22"/>
            </w:rPr>
          </w:pPr>
          <w:hyperlink w:anchor="_Toc440527992" w:history="1">
            <w:r w:rsidRPr="00142730">
              <w:rPr>
                <w:rStyle w:val="Hyperlink"/>
                <w:noProof/>
              </w:rPr>
              <w:t>Privacy</w:t>
            </w:r>
            <w:r>
              <w:rPr>
                <w:noProof/>
                <w:webHidden/>
              </w:rPr>
              <w:tab/>
            </w:r>
            <w:r>
              <w:rPr>
                <w:noProof/>
                <w:webHidden/>
              </w:rPr>
              <w:fldChar w:fldCharType="begin"/>
            </w:r>
            <w:r>
              <w:rPr>
                <w:noProof/>
                <w:webHidden/>
              </w:rPr>
              <w:instrText xml:space="preserve"> PAGEREF _Toc440527992 \h </w:instrText>
            </w:r>
            <w:r>
              <w:rPr>
                <w:noProof/>
                <w:webHidden/>
              </w:rPr>
            </w:r>
            <w:r>
              <w:rPr>
                <w:noProof/>
                <w:webHidden/>
              </w:rPr>
              <w:fldChar w:fldCharType="separate"/>
            </w:r>
            <w:r>
              <w:rPr>
                <w:noProof/>
                <w:webHidden/>
              </w:rPr>
              <w:t>7</w:t>
            </w:r>
            <w:r>
              <w:rPr>
                <w:noProof/>
                <w:webHidden/>
              </w:rPr>
              <w:fldChar w:fldCharType="end"/>
            </w:r>
          </w:hyperlink>
        </w:p>
        <w:p w14:paraId="5D6877F2" w14:textId="77777777" w:rsidR="009759CF" w:rsidRDefault="009759CF">
          <w:pPr>
            <w:pStyle w:val="TOC2"/>
            <w:rPr>
              <w:rFonts w:asciiTheme="minorHAnsi" w:eastAsiaTheme="minorEastAsia" w:hAnsiTheme="minorHAnsi" w:cstheme="minorBidi"/>
              <w:noProof/>
              <w:sz w:val="22"/>
            </w:rPr>
          </w:pPr>
          <w:hyperlink w:anchor="_Toc440527993" w:history="1">
            <w:r w:rsidRPr="00142730">
              <w:rPr>
                <w:rStyle w:val="Hyperlink"/>
                <w:noProof/>
              </w:rPr>
              <w:t>Competition, Fair Dealings and Antitrust</w:t>
            </w:r>
            <w:r>
              <w:rPr>
                <w:noProof/>
                <w:webHidden/>
              </w:rPr>
              <w:tab/>
            </w:r>
            <w:r>
              <w:rPr>
                <w:noProof/>
                <w:webHidden/>
              </w:rPr>
              <w:fldChar w:fldCharType="begin"/>
            </w:r>
            <w:r>
              <w:rPr>
                <w:noProof/>
                <w:webHidden/>
              </w:rPr>
              <w:instrText xml:space="preserve"> PAGEREF _Toc440527993 \h </w:instrText>
            </w:r>
            <w:r>
              <w:rPr>
                <w:noProof/>
                <w:webHidden/>
              </w:rPr>
            </w:r>
            <w:r>
              <w:rPr>
                <w:noProof/>
                <w:webHidden/>
              </w:rPr>
              <w:fldChar w:fldCharType="separate"/>
            </w:r>
            <w:r>
              <w:rPr>
                <w:noProof/>
                <w:webHidden/>
              </w:rPr>
              <w:t>8</w:t>
            </w:r>
            <w:r>
              <w:rPr>
                <w:noProof/>
                <w:webHidden/>
              </w:rPr>
              <w:fldChar w:fldCharType="end"/>
            </w:r>
          </w:hyperlink>
        </w:p>
        <w:p w14:paraId="0BCE777A" w14:textId="77777777" w:rsidR="009759CF" w:rsidRDefault="009759CF">
          <w:pPr>
            <w:pStyle w:val="TOC2"/>
            <w:rPr>
              <w:rFonts w:asciiTheme="minorHAnsi" w:eastAsiaTheme="minorEastAsia" w:hAnsiTheme="minorHAnsi" w:cstheme="minorBidi"/>
              <w:noProof/>
              <w:sz w:val="22"/>
            </w:rPr>
          </w:pPr>
          <w:hyperlink w:anchor="_Toc440527994" w:history="1">
            <w:r w:rsidRPr="00142730">
              <w:rPr>
                <w:rStyle w:val="Hyperlink"/>
                <w:noProof/>
              </w:rPr>
              <w:t>Bribery and Facilitation Payments</w:t>
            </w:r>
            <w:r>
              <w:rPr>
                <w:noProof/>
                <w:webHidden/>
              </w:rPr>
              <w:tab/>
            </w:r>
            <w:r>
              <w:rPr>
                <w:noProof/>
                <w:webHidden/>
              </w:rPr>
              <w:fldChar w:fldCharType="begin"/>
            </w:r>
            <w:r>
              <w:rPr>
                <w:noProof/>
                <w:webHidden/>
              </w:rPr>
              <w:instrText xml:space="preserve"> PAGEREF _Toc440527994 \h </w:instrText>
            </w:r>
            <w:r>
              <w:rPr>
                <w:noProof/>
                <w:webHidden/>
              </w:rPr>
            </w:r>
            <w:r>
              <w:rPr>
                <w:noProof/>
                <w:webHidden/>
              </w:rPr>
              <w:fldChar w:fldCharType="separate"/>
            </w:r>
            <w:r>
              <w:rPr>
                <w:noProof/>
                <w:webHidden/>
              </w:rPr>
              <w:t>8</w:t>
            </w:r>
            <w:r>
              <w:rPr>
                <w:noProof/>
                <w:webHidden/>
              </w:rPr>
              <w:fldChar w:fldCharType="end"/>
            </w:r>
          </w:hyperlink>
        </w:p>
        <w:p w14:paraId="0ACA40C4" w14:textId="77777777" w:rsidR="009759CF" w:rsidRDefault="009759CF">
          <w:pPr>
            <w:pStyle w:val="TOC2"/>
            <w:rPr>
              <w:rFonts w:asciiTheme="minorHAnsi" w:eastAsiaTheme="minorEastAsia" w:hAnsiTheme="minorHAnsi" w:cstheme="minorBidi"/>
              <w:noProof/>
              <w:sz w:val="22"/>
            </w:rPr>
          </w:pPr>
          <w:hyperlink w:anchor="_Toc440527995" w:history="1">
            <w:r w:rsidRPr="00142730">
              <w:rPr>
                <w:rStyle w:val="Hyperlink"/>
                <w:noProof/>
              </w:rPr>
              <w:t>Gifts and Entertainment</w:t>
            </w:r>
            <w:r>
              <w:rPr>
                <w:noProof/>
                <w:webHidden/>
              </w:rPr>
              <w:tab/>
            </w:r>
            <w:r>
              <w:rPr>
                <w:noProof/>
                <w:webHidden/>
              </w:rPr>
              <w:fldChar w:fldCharType="begin"/>
            </w:r>
            <w:r>
              <w:rPr>
                <w:noProof/>
                <w:webHidden/>
              </w:rPr>
              <w:instrText xml:space="preserve"> PAGEREF _Toc440527995 \h </w:instrText>
            </w:r>
            <w:r>
              <w:rPr>
                <w:noProof/>
                <w:webHidden/>
              </w:rPr>
            </w:r>
            <w:r>
              <w:rPr>
                <w:noProof/>
                <w:webHidden/>
              </w:rPr>
              <w:fldChar w:fldCharType="separate"/>
            </w:r>
            <w:r>
              <w:rPr>
                <w:noProof/>
                <w:webHidden/>
              </w:rPr>
              <w:t>8</w:t>
            </w:r>
            <w:r>
              <w:rPr>
                <w:noProof/>
                <w:webHidden/>
              </w:rPr>
              <w:fldChar w:fldCharType="end"/>
            </w:r>
          </w:hyperlink>
        </w:p>
        <w:p w14:paraId="0C235096" w14:textId="77777777" w:rsidR="009759CF" w:rsidRDefault="009759CF">
          <w:pPr>
            <w:pStyle w:val="TOC2"/>
            <w:rPr>
              <w:rFonts w:asciiTheme="minorHAnsi" w:eastAsiaTheme="minorEastAsia" w:hAnsiTheme="minorHAnsi" w:cstheme="minorBidi"/>
              <w:noProof/>
              <w:sz w:val="22"/>
            </w:rPr>
          </w:pPr>
          <w:hyperlink w:anchor="_Toc440527996" w:history="1">
            <w:r w:rsidRPr="00142730">
              <w:rPr>
                <w:rStyle w:val="Hyperlink"/>
                <w:noProof/>
              </w:rPr>
              <w:t>Political Contributions</w:t>
            </w:r>
            <w:r>
              <w:rPr>
                <w:noProof/>
                <w:webHidden/>
              </w:rPr>
              <w:tab/>
            </w:r>
            <w:r>
              <w:rPr>
                <w:noProof/>
                <w:webHidden/>
              </w:rPr>
              <w:fldChar w:fldCharType="begin"/>
            </w:r>
            <w:r>
              <w:rPr>
                <w:noProof/>
                <w:webHidden/>
              </w:rPr>
              <w:instrText xml:space="preserve"> PAGEREF _Toc440527996 \h </w:instrText>
            </w:r>
            <w:r>
              <w:rPr>
                <w:noProof/>
                <w:webHidden/>
              </w:rPr>
            </w:r>
            <w:r>
              <w:rPr>
                <w:noProof/>
                <w:webHidden/>
              </w:rPr>
              <w:fldChar w:fldCharType="separate"/>
            </w:r>
            <w:r>
              <w:rPr>
                <w:noProof/>
                <w:webHidden/>
              </w:rPr>
              <w:t>9</w:t>
            </w:r>
            <w:r>
              <w:rPr>
                <w:noProof/>
                <w:webHidden/>
              </w:rPr>
              <w:fldChar w:fldCharType="end"/>
            </w:r>
          </w:hyperlink>
        </w:p>
        <w:p w14:paraId="41D73281" w14:textId="77777777" w:rsidR="009759CF" w:rsidRDefault="009759CF">
          <w:pPr>
            <w:pStyle w:val="TOC2"/>
            <w:rPr>
              <w:rFonts w:asciiTheme="minorHAnsi" w:eastAsiaTheme="minorEastAsia" w:hAnsiTheme="minorHAnsi" w:cstheme="minorBidi"/>
              <w:noProof/>
              <w:sz w:val="22"/>
            </w:rPr>
          </w:pPr>
          <w:hyperlink w:anchor="_Toc440527997" w:history="1">
            <w:r w:rsidRPr="00142730">
              <w:rPr>
                <w:rStyle w:val="Hyperlink"/>
                <w:noProof/>
              </w:rPr>
              <w:t>Charitable Contributions</w:t>
            </w:r>
            <w:r>
              <w:rPr>
                <w:noProof/>
                <w:webHidden/>
              </w:rPr>
              <w:tab/>
            </w:r>
            <w:r>
              <w:rPr>
                <w:noProof/>
                <w:webHidden/>
              </w:rPr>
              <w:fldChar w:fldCharType="begin"/>
            </w:r>
            <w:r>
              <w:rPr>
                <w:noProof/>
                <w:webHidden/>
              </w:rPr>
              <w:instrText xml:space="preserve"> PAGEREF _Toc440527997 \h </w:instrText>
            </w:r>
            <w:r>
              <w:rPr>
                <w:noProof/>
                <w:webHidden/>
              </w:rPr>
            </w:r>
            <w:r>
              <w:rPr>
                <w:noProof/>
                <w:webHidden/>
              </w:rPr>
              <w:fldChar w:fldCharType="separate"/>
            </w:r>
            <w:r>
              <w:rPr>
                <w:noProof/>
                <w:webHidden/>
              </w:rPr>
              <w:t>9</w:t>
            </w:r>
            <w:r>
              <w:rPr>
                <w:noProof/>
                <w:webHidden/>
              </w:rPr>
              <w:fldChar w:fldCharType="end"/>
            </w:r>
          </w:hyperlink>
        </w:p>
        <w:p w14:paraId="77B9588D" w14:textId="77777777" w:rsidR="009759CF" w:rsidRDefault="009759CF">
          <w:pPr>
            <w:pStyle w:val="TOC2"/>
            <w:rPr>
              <w:rFonts w:asciiTheme="minorHAnsi" w:eastAsiaTheme="minorEastAsia" w:hAnsiTheme="minorHAnsi" w:cstheme="minorBidi"/>
              <w:noProof/>
              <w:sz w:val="22"/>
            </w:rPr>
          </w:pPr>
          <w:hyperlink w:anchor="_Toc440527998" w:history="1">
            <w:r w:rsidRPr="00142730">
              <w:rPr>
                <w:rStyle w:val="Hyperlink"/>
                <w:noProof/>
              </w:rPr>
              <w:t>Record Keeping</w:t>
            </w:r>
            <w:r>
              <w:rPr>
                <w:noProof/>
                <w:webHidden/>
              </w:rPr>
              <w:tab/>
            </w:r>
            <w:r>
              <w:rPr>
                <w:noProof/>
                <w:webHidden/>
              </w:rPr>
              <w:fldChar w:fldCharType="begin"/>
            </w:r>
            <w:r>
              <w:rPr>
                <w:noProof/>
                <w:webHidden/>
              </w:rPr>
              <w:instrText xml:space="preserve"> PAGEREF _Toc440527998 \h </w:instrText>
            </w:r>
            <w:r>
              <w:rPr>
                <w:noProof/>
                <w:webHidden/>
              </w:rPr>
            </w:r>
            <w:r>
              <w:rPr>
                <w:noProof/>
                <w:webHidden/>
              </w:rPr>
              <w:fldChar w:fldCharType="separate"/>
            </w:r>
            <w:r>
              <w:rPr>
                <w:noProof/>
                <w:webHidden/>
              </w:rPr>
              <w:t>9</w:t>
            </w:r>
            <w:r>
              <w:rPr>
                <w:noProof/>
                <w:webHidden/>
              </w:rPr>
              <w:fldChar w:fldCharType="end"/>
            </w:r>
          </w:hyperlink>
        </w:p>
        <w:p w14:paraId="1C870353" w14:textId="77777777" w:rsidR="009759CF" w:rsidRDefault="009759CF">
          <w:pPr>
            <w:pStyle w:val="TOC2"/>
            <w:rPr>
              <w:rFonts w:asciiTheme="minorHAnsi" w:eastAsiaTheme="minorEastAsia" w:hAnsiTheme="minorHAnsi" w:cstheme="minorBidi"/>
              <w:noProof/>
              <w:sz w:val="22"/>
            </w:rPr>
          </w:pPr>
          <w:hyperlink w:anchor="_Toc440527999" w:history="1">
            <w:r w:rsidRPr="00142730">
              <w:rPr>
                <w:rStyle w:val="Hyperlink"/>
                <w:noProof/>
              </w:rPr>
              <w:t>Protection and Proper Use of Company Assets</w:t>
            </w:r>
            <w:r>
              <w:rPr>
                <w:noProof/>
                <w:webHidden/>
              </w:rPr>
              <w:tab/>
            </w:r>
            <w:r>
              <w:rPr>
                <w:noProof/>
                <w:webHidden/>
              </w:rPr>
              <w:fldChar w:fldCharType="begin"/>
            </w:r>
            <w:r>
              <w:rPr>
                <w:noProof/>
                <w:webHidden/>
              </w:rPr>
              <w:instrText xml:space="preserve"> PAGEREF _Toc440527999 \h </w:instrText>
            </w:r>
            <w:r>
              <w:rPr>
                <w:noProof/>
                <w:webHidden/>
              </w:rPr>
            </w:r>
            <w:r>
              <w:rPr>
                <w:noProof/>
                <w:webHidden/>
              </w:rPr>
              <w:fldChar w:fldCharType="separate"/>
            </w:r>
            <w:r>
              <w:rPr>
                <w:noProof/>
                <w:webHidden/>
              </w:rPr>
              <w:t>9</w:t>
            </w:r>
            <w:r>
              <w:rPr>
                <w:noProof/>
                <w:webHidden/>
              </w:rPr>
              <w:fldChar w:fldCharType="end"/>
            </w:r>
          </w:hyperlink>
        </w:p>
        <w:p w14:paraId="0297426D" w14:textId="77777777" w:rsidR="009759CF" w:rsidRDefault="009759CF">
          <w:pPr>
            <w:pStyle w:val="TOC2"/>
            <w:rPr>
              <w:rFonts w:asciiTheme="minorHAnsi" w:eastAsiaTheme="minorEastAsia" w:hAnsiTheme="minorHAnsi" w:cstheme="minorBidi"/>
              <w:noProof/>
              <w:sz w:val="22"/>
            </w:rPr>
          </w:pPr>
          <w:hyperlink w:anchor="_Toc440528000" w:history="1">
            <w:r w:rsidRPr="00142730">
              <w:rPr>
                <w:rStyle w:val="Hyperlink"/>
                <w:noProof/>
              </w:rPr>
              <w:t>Money Laundering</w:t>
            </w:r>
            <w:r>
              <w:rPr>
                <w:noProof/>
                <w:webHidden/>
              </w:rPr>
              <w:tab/>
            </w:r>
            <w:r>
              <w:rPr>
                <w:noProof/>
                <w:webHidden/>
              </w:rPr>
              <w:fldChar w:fldCharType="begin"/>
            </w:r>
            <w:r>
              <w:rPr>
                <w:noProof/>
                <w:webHidden/>
              </w:rPr>
              <w:instrText xml:space="preserve"> PAGEREF _Toc440528000 \h </w:instrText>
            </w:r>
            <w:r>
              <w:rPr>
                <w:noProof/>
                <w:webHidden/>
              </w:rPr>
            </w:r>
            <w:r>
              <w:rPr>
                <w:noProof/>
                <w:webHidden/>
              </w:rPr>
              <w:fldChar w:fldCharType="separate"/>
            </w:r>
            <w:r>
              <w:rPr>
                <w:noProof/>
                <w:webHidden/>
              </w:rPr>
              <w:t>10</w:t>
            </w:r>
            <w:r>
              <w:rPr>
                <w:noProof/>
                <w:webHidden/>
              </w:rPr>
              <w:fldChar w:fldCharType="end"/>
            </w:r>
          </w:hyperlink>
        </w:p>
        <w:p w14:paraId="7FDBF6B5" w14:textId="77777777" w:rsidR="009759CF" w:rsidRDefault="009759CF">
          <w:pPr>
            <w:pStyle w:val="TOC2"/>
            <w:rPr>
              <w:rFonts w:asciiTheme="minorHAnsi" w:eastAsiaTheme="minorEastAsia" w:hAnsiTheme="minorHAnsi" w:cstheme="minorBidi"/>
              <w:noProof/>
              <w:sz w:val="22"/>
            </w:rPr>
          </w:pPr>
          <w:hyperlink w:anchor="_Toc440528001" w:history="1">
            <w:r w:rsidRPr="00142730">
              <w:rPr>
                <w:rStyle w:val="Hyperlink"/>
                <w:noProof/>
              </w:rPr>
              <w:t>Insider Trading</w:t>
            </w:r>
            <w:r>
              <w:rPr>
                <w:noProof/>
                <w:webHidden/>
              </w:rPr>
              <w:tab/>
            </w:r>
            <w:r>
              <w:rPr>
                <w:noProof/>
                <w:webHidden/>
              </w:rPr>
              <w:fldChar w:fldCharType="begin"/>
            </w:r>
            <w:r>
              <w:rPr>
                <w:noProof/>
                <w:webHidden/>
              </w:rPr>
              <w:instrText xml:space="preserve"> PAGEREF _Toc440528001 \h </w:instrText>
            </w:r>
            <w:r>
              <w:rPr>
                <w:noProof/>
                <w:webHidden/>
              </w:rPr>
            </w:r>
            <w:r>
              <w:rPr>
                <w:noProof/>
                <w:webHidden/>
              </w:rPr>
              <w:fldChar w:fldCharType="separate"/>
            </w:r>
            <w:r>
              <w:rPr>
                <w:noProof/>
                <w:webHidden/>
              </w:rPr>
              <w:t>10</w:t>
            </w:r>
            <w:r>
              <w:rPr>
                <w:noProof/>
                <w:webHidden/>
              </w:rPr>
              <w:fldChar w:fldCharType="end"/>
            </w:r>
          </w:hyperlink>
        </w:p>
        <w:p w14:paraId="349476EB" w14:textId="77777777" w:rsidR="009759CF" w:rsidRDefault="009759CF">
          <w:pPr>
            <w:pStyle w:val="TOC2"/>
            <w:rPr>
              <w:rFonts w:asciiTheme="minorHAnsi" w:eastAsiaTheme="minorEastAsia" w:hAnsiTheme="minorHAnsi" w:cstheme="minorBidi"/>
              <w:noProof/>
              <w:sz w:val="22"/>
            </w:rPr>
          </w:pPr>
          <w:hyperlink w:anchor="_Toc440528002" w:history="1">
            <w:r w:rsidRPr="00142730">
              <w:rPr>
                <w:rStyle w:val="Hyperlink"/>
                <w:noProof/>
              </w:rPr>
              <w:t>Health and Safety</w:t>
            </w:r>
            <w:r>
              <w:rPr>
                <w:noProof/>
                <w:webHidden/>
              </w:rPr>
              <w:tab/>
            </w:r>
            <w:r>
              <w:rPr>
                <w:noProof/>
                <w:webHidden/>
              </w:rPr>
              <w:fldChar w:fldCharType="begin"/>
            </w:r>
            <w:r>
              <w:rPr>
                <w:noProof/>
                <w:webHidden/>
              </w:rPr>
              <w:instrText xml:space="preserve"> PAGEREF _Toc440528002 \h </w:instrText>
            </w:r>
            <w:r>
              <w:rPr>
                <w:noProof/>
                <w:webHidden/>
              </w:rPr>
            </w:r>
            <w:r>
              <w:rPr>
                <w:noProof/>
                <w:webHidden/>
              </w:rPr>
              <w:fldChar w:fldCharType="separate"/>
            </w:r>
            <w:r>
              <w:rPr>
                <w:noProof/>
                <w:webHidden/>
              </w:rPr>
              <w:t>10</w:t>
            </w:r>
            <w:r>
              <w:rPr>
                <w:noProof/>
                <w:webHidden/>
              </w:rPr>
              <w:fldChar w:fldCharType="end"/>
            </w:r>
          </w:hyperlink>
        </w:p>
        <w:p w14:paraId="3EA2D4D6" w14:textId="77777777" w:rsidR="009759CF" w:rsidRDefault="009759CF">
          <w:pPr>
            <w:pStyle w:val="TOC2"/>
            <w:rPr>
              <w:rFonts w:asciiTheme="minorHAnsi" w:eastAsiaTheme="minorEastAsia" w:hAnsiTheme="minorHAnsi" w:cstheme="minorBidi"/>
              <w:noProof/>
              <w:sz w:val="22"/>
            </w:rPr>
          </w:pPr>
          <w:hyperlink w:anchor="_Toc440528003" w:history="1">
            <w:r w:rsidRPr="00142730">
              <w:rPr>
                <w:rStyle w:val="Hyperlink"/>
                <w:noProof/>
              </w:rPr>
              <w:t>Environment</w:t>
            </w:r>
            <w:r>
              <w:rPr>
                <w:noProof/>
                <w:webHidden/>
              </w:rPr>
              <w:tab/>
            </w:r>
            <w:r>
              <w:rPr>
                <w:noProof/>
                <w:webHidden/>
              </w:rPr>
              <w:fldChar w:fldCharType="begin"/>
            </w:r>
            <w:r>
              <w:rPr>
                <w:noProof/>
                <w:webHidden/>
              </w:rPr>
              <w:instrText xml:space="preserve"> PAGEREF _Toc440528003 \h </w:instrText>
            </w:r>
            <w:r>
              <w:rPr>
                <w:noProof/>
                <w:webHidden/>
              </w:rPr>
            </w:r>
            <w:r>
              <w:rPr>
                <w:noProof/>
                <w:webHidden/>
              </w:rPr>
              <w:fldChar w:fldCharType="separate"/>
            </w:r>
            <w:r>
              <w:rPr>
                <w:noProof/>
                <w:webHidden/>
              </w:rPr>
              <w:t>10</w:t>
            </w:r>
            <w:r>
              <w:rPr>
                <w:noProof/>
                <w:webHidden/>
              </w:rPr>
              <w:fldChar w:fldCharType="end"/>
            </w:r>
          </w:hyperlink>
        </w:p>
        <w:p w14:paraId="07CBE9D1" w14:textId="77777777" w:rsidR="009759CF" w:rsidRDefault="009759CF">
          <w:pPr>
            <w:pStyle w:val="TOC2"/>
            <w:rPr>
              <w:rFonts w:asciiTheme="minorHAnsi" w:eastAsiaTheme="minorEastAsia" w:hAnsiTheme="minorHAnsi" w:cstheme="minorBidi"/>
              <w:noProof/>
              <w:sz w:val="22"/>
            </w:rPr>
          </w:pPr>
          <w:hyperlink w:anchor="_Toc440528004" w:history="1">
            <w:r w:rsidRPr="00142730">
              <w:rPr>
                <w:rStyle w:val="Hyperlink"/>
                <w:noProof/>
              </w:rPr>
              <w:t>Information Technology</w:t>
            </w:r>
            <w:r>
              <w:rPr>
                <w:noProof/>
                <w:webHidden/>
              </w:rPr>
              <w:tab/>
            </w:r>
            <w:r>
              <w:rPr>
                <w:noProof/>
                <w:webHidden/>
              </w:rPr>
              <w:fldChar w:fldCharType="begin"/>
            </w:r>
            <w:r>
              <w:rPr>
                <w:noProof/>
                <w:webHidden/>
              </w:rPr>
              <w:instrText xml:space="preserve"> PAGEREF _Toc440528004 \h </w:instrText>
            </w:r>
            <w:r>
              <w:rPr>
                <w:noProof/>
                <w:webHidden/>
              </w:rPr>
            </w:r>
            <w:r>
              <w:rPr>
                <w:noProof/>
                <w:webHidden/>
              </w:rPr>
              <w:fldChar w:fldCharType="separate"/>
            </w:r>
            <w:r>
              <w:rPr>
                <w:noProof/>
                <w:webHidden/>
              </w:rPr>
              <w:t>11</w:t>
            </w:r>
            <w:r>
              <w:rPr>
                <w:noProof/>
                <w:webHidden/>
              </w:rPr>
              <w:fldChar w:fldCharType="end"/>
            </w:r>
          </w:hyperlink>
        </w:p>
        <w:p w14:paraId="34D5A2C3" w14:textId="77777777" w:rsidR="009759CF" w:rsidRDefault="009759CF">
          <w:pPr>
            <w:pStyle w:val="TOC2"/>
            <w:rPr>
              <w:rFonts w:asciiTheme="minorHAnsi" w:eastAsiaTheme="minorEastAsia" w:hAnsiTheme="minorHAnsi" w:cstheme="minorBidi"/>
              <w:noProof/>
              <w:sz w:val="22"/>
            </w:rPr>
          </w:pPr>
          <w:hyperlink w:anchor="_Toc440528005" w:history="1">
            <w:r w:rsidRPr="00142730">
              <w:rPr>
                <w:rStyle w:val="Hyperlink"/>
                <w:noProof/>
              </w:rPr>
              <w:t>Internet Use</w:t>
            </w:r>
            <w:r>
              <w:rPr>
                <w:noProof/>
                <w:webHidden/>
              </w:rPr>
              <w:tab/>
            </w:r>
            <w:r>
              <w:rPr>
                <w:noProof/>
                <w:webHidden/>
              </w:rPr>
              <w:fldChar w:fldCharType="begin"/>
            </w:r>
            <w:r>
              <w:rPr>
                <w:noProof/>
                <w:webHidden/>
              </w:rPr>
              <w:instrText xml:space="preserve"> PAGEREF _Toc440528005 \h </w:instrText>
            </w:r>
            <w:r>
              <w:rPr>
                <w:noProof/>
                <w:webHidden/>
              </w:rPr>
            </w:r>
            <w:r>
              <w:rPr>
                <w:noProof/>
                <w:webHidden/>
              </w:rPr>
              <w:fldChar w:fldCharType="separate"/>
            </w:r>
            <w:r>
              <w:rPr>
                <w:noProof/>
                <w:webHidden/>
              </w:rPr>
              <w:t>11</w:t>
            </w:r>
            <w:r>
              <w:rPr>
                <w:noProof/>
                <w:webHidden/>
              </w:rPr>
              <w:fldChar w:fldCharType="end"/>
            </w:r>
          </w:hyperlink>
        </w:p>
        <w:p w14:paraId="02D1D049" w14:textId="77777777" w:rsidR="009759CF" w:rsidRDefault="009759CF">
          <w:pPr>
            <w:pStyle w:val="TOC2"/>
            <w:rPr>
              <w:rFonts w:asciiTheme="minorHAnsi" w:eastAsiaTheme="minorEastAsia" w:hAnsiTheme="minorHAnsi" w:cstheme="minorBidi"/>
              <w:noProof/>
              <w:sz w:val="22"/>
            </w:rPr>
          </w:pPr>
          <w:hyperlink w:anchor="_Toc440528006" w:history="1">
            <w:r w:rsidRPr="00142730">
              <w:rPr>
                <w:rStyle w:val="Hyperlink"/>
                <w:noProof/>
              </w:rPr>
              <w:t>Use of Social Media</w:t>
            </w:r>
            <w:r>
              <w:rPr>
                <w:noProof/>
                <w:webHidden/>
              </w:rPr>
              <w:tab/>
            </w:r>
            <w:r>
              <w:rPr>
                <w:noProof/>
                <w:webHidden/>
              </w:rPr>
              <w:fldChar w:fldCharType="begin"/>
            </w:r>
            <w:r>
              <w:rPr>
                <w:noProof/>
                <w:webHidden/>
              </w:rPr>
              <w:instrText xml:space="preserve"> PAGEREF _Toc440528006 \h </w:instrText>
            </w:r>
            <w:r>
              <w:rPr>
                <w:noProof/>
                <w:webHidden/>
              </w:rPr>
            </w:r>
            <w:r>
              <w:rPr>
                <w:noProof/>
                <w:webHidden/>
              </w:rPr>
              <w:fldChar w:fldCharType="separate"/>
            </w:r>
            <w:r>
              <w:rPr>
                <w:noProof/>
                <w:webHidden/>
              </w:rPr>
              <w:t>11</w:t>
            </w:r>
            <w:r>
              <w:rPr>
                <w:noProof/>
                <w:webHidden/>
              </w:rPr>
              <w:fldChar w:fldCharType="end"/>
            </w:r>
          </w:hyperlink>
        </w:p>
        <w:p w14:paraId="463031E6" w14:textId="77777777" w:rsidR="009759CF" w:rsidRDefault="009759CF">
          <w:pPr>
            <w:pStyle w:val="TOC2"/>
            <w:rPr>
              <w:rFonts w:asciiTheme="minorHAnsi" w:eastAsiaTheme="minorEastAsia" w:hAnsiTheme="minorHAnsi" w:cstheme="minorBidi"/>
              <w:noProof/>
              <w:sz w:val="22"/>
            </w:rPr>
          </w:pPr>
          <w:hyperlink w:anchor="_Toc440528007" w:history="1">
            <w:r w:rsidRPr="00142730">
              <w:rPr>
                <w:rStyle w:val="Hyperlink"/>
                <w:noProof/>
              </w:rPr>
              <w:t>Corporate Social Responsibility</w:t>
            </w:r>
            <w:r>
              <w:rPr>
                <w:noProof/>
                <w:webHidden/>
              </w:rPr>
              <w:tab/>
            </w:r>
            <w:r>
              <w:rPr>
                <w:noProof/>
                <w:webHidden/>
              </w:rPr>
              <w:fldChar w:fldCharType="begin"/>
            </w:r>
            <w:r>
              <w:rPr>
                <w:noProof/>
                <w:webHidden/>
              </w:rPr>
              <w:instrText xml:space="preserve"> PAGEREF _Toc440528007 \h </w:instrText>
            </w:r>
            <w:r>
              <w:rPr>
                <w:noProof/>
                <w:webHidden/>
              </w:rPr>
            </w:r>
            <w:r>
              <w:rPr>
                <w:noProof/>
                <w:webHidden/>
              </w:rPr>
              <w:fldChar w:fldCharType="separate"/>
            </w:r>
            <w:r>
              <w:rPr>
                <w:noProof/>
                <w:webHidden/>
              </w:rPr>
              <w:t>11</w:t>
            </w:r>
            <w:r>
              <w:rPr>
                <w:noProof/>
                <w:webHidden/>
              </w:rPr>
              <w:fldChar w:fldCharType="end"/>
            </w:r>
          </w:hyperlink>
        </w:p>
        <w:p w14:paraId="41F712EF" w14:textId="77777777" w:rsidR="009759CF" w:rsidRDefault="009759CF">
          <w:pPr>
            <w:pStyle w:val="TOC2"/>
            <w:rPr>
              <w:rFonts w:asciiTheme="minorHAnsi" w:eastAsiaTheme="minorEastAsia" w:hAnsiTheme="minorHAnsi" w:cstheme="minorBidi"/>
              <w:noProof/>
              <w:sz w:val="22"/>
            </w:rPr>
          </w:pPr>
          <w:hyperlink w:anchor="_Toc440528008" w:history="1">
            <w:r w:rsidRPr="00142730">
              <w:rPr>
                <w:rStyle w:val="Hyperlink"/>
                <w:noProof/>
              </w:rPr>
              <w:t>Code of Conduct Acknowledgement</w:t>
            </w:r>
            <w:r>
              <w:rPr>
                <w:noProof/>
                <w:webHidden/>
              </w:rPr>
              <w:tab/>
            </w:r>
            <w:r>
              <w:rPr>
                <w:noProof/>
                <w:webHidden/>
              </w:rPr>
              <w:fldChar w:fldCharType="begin"/>
            </w:r>
            <w:r>
              <w:rPr>
                <w:noProof/>
                <w:webHidden/>
              </w:rPr>
              <w:instrText xml:space="preserve"> PAGEREF _Toc440528008 \h </w:instrText>
            </w:r>
            <w:r>
              <w:rPr>
                <w:noProof/>
                <w:webHidden/>
              </w:rPr>
            </w:r>
            <w:r>
              <w:rPr>
                <w:noProof/>
                <w:webHidden/>
              </w:rPr>
              <w:fldChar w:fldCharType="separate"/>
            </w:r>
            <w:r>
              <w:rPr>
                <w:noProof/>
                <w:webHidden/>
              </w:rPr>
              <w:t>12</w:t>
            </w:r>
            <w:r>
              <w:rPr>
                <w:noProof/>
                <w:webHidden/>
              </w:rPr>
              <w:fldChar w:fldCharType="end"/>
            </w:r>
          </w:hyperlink>
        </w:p>
        <w:p w14:paraId="7C88AEB5" w14:textId="5FABCDC8" w:rsidR="00BA0AAD" w:rsidRDefault="00BA0AAD">
          <w:r>
            <w:rPr>
              <w:b/>
              <w:bCs/>
              <w:noProof/>
            </w:rPr>
            <w:fldChar w:fldCharType="end"/>
          </w:r>
        </w:p>
      </w:sdtContent>
    </w:sdt>
    <w:p w14:paraId="03F808B3" w14:textId="77777777" w:rsidR="00BF4C7D" w:rsidRDefault="00BF4C7D" w:rsidP="00764BB5">
      <w:pPr>
        <w:pStyle w:val="Heading2"/>
        <w:sectPr w:rsidR="00BF4C7D" w:rsidSect="00993438">
          <w:pgSz w:w="12240" w:h="15840"/>
          <w:pgMar w:top="1440" w:right="1800" w:bottom="1440" w:left="1800" w:header="720" w:footer="510" w:gutter="0"/>
          <w:cols w:space="720"/>
          <w:noEndnote/>
        </w:sectPr>
      </w:pPr>
    </w:p>
    <w:p w14:paraId="7B259744" w14:textId="10A423A4" w:rsidR="00764BB5" w:rsidRDefault="00764BB5" w:rsidP="00764BB5">
      <w:pPr>
        <w:pStyle w:val="Heading2"/>
      </w:pPr>
      <w:bookmarkStart w:id="2" w:name="_Toc440527981"/>
      <w:r w:rsidRPr="00645B7F">
        <w:lastRenderedPageBreak/>
        <w:t>Introduction</w:t>
      </w:r>
      <w:bookmarkEnd w:id="2"/>
    </w:p>
    <w:p w14:paraId="095224B4" w14:textId="23099B77" w:rsidR="00764BB5" w:rsidRDefault="00DB63A6" w:rsidP="00DB63A6">
      <w:pPr>
        <w:pStyle w:val="Header"/>
      </w:pPr>
      <w:r w:rsidRPr="00DB63A6">
        <w:t>Provide information on how to use the code of conduct.</w:t>
      </w:r>
    </w:p>
    <w:p w14:paraId="0A7A03DC" w14:textId="77777777" w:rsidR="00DB63A6" w:rsidRPr="000F7157" w:rsidRDefault="00DB63A6" w:rsidP="00DB63A6">
      <w:pPr>
        <w:rPr>
          <w:i/>
        </w:rPr>
      </w:pPr>
      <w:r w:rsidRPr="000F7157">
        <w:rPr>
          <w:i/>
        </w:rPr>
        <w:t>For example:</w:t>
      </w:r>
    </w:p>
    <w:p w14:paraId="42F71E21" w14:textId="05F2D655" w:rsidR="00DB63A6" w:rsidRPr="000F7157" w:rsidRDefault="00DB63A6" w:rsidP="00DB63A6">
      <w:pPr>
        <w:pStyle w:val="ListParagraph"/>
        <w:numPr>
          <w:ilvl w:val="0"/>
          <w:numId w:val="25"/>
        </w:numPr>
        <w:rPr>
          <w:i/>
        </w:rPr>
      </w:pPr>
      <w:r w:rsidRPr="000F7157">
        <w:rPr>
          <w:i/>
        </w:rPr>
        <w:t>Who does the code of conduct apply to (all employees, managers and executives)?</w:t>
      </w:r>
    </w:p>
    <w:p w14:paraId="429DEF02" w14:textId="1D4BC337" w:rsidR="00DB63A6" w:rsidRDefault="00DB63A6" w:rsidP="00DB63A6">
      <w:pPr>
        <w:pStyle w:val="ListParagraph"/>
        <w:numPr>
          <w:ilvl w:val="0"/>
          <w:numId w:val="25"/>
        </w:numPr>
      </w:pPr>
      <w:r w:rsidRPr="000F7157">
        <w:rPr>
          <w:i/>
        </w:rPr>
        <w:t>Is there a separate code for contractors and suppliers, or does this code apply to them too?</w:t>
      </w:r>
    </w:p>
    <w:p w14:paraId="2B17E853" w14:textId="77777777" w:rsidR="00DB63A6" w:rsidRPr="00DB63A6" w:rsidRDefault="00DB63A6" w:rsidP="00DB63A6"/>
    <w:p w14:paraId="72C2B119" w14:textId="5A2F3FEE" w:rsidR="00333680" w:rsidRDefault="00645B7F" w:rsidP="008E4C66">
      <w:pPr>
        <w:pStyle w:val="Heading2"/>
      </w:pPr>
      <w:bookmarkStart w:id="3" w:name="_Toc440527982"/>
      <w:r w:rsidRPr="00645B7F">
        <w:t>Ethical Principles and Core Values</w:t>
      </w:r>
      <w:bookmarkEnd w:id="3"/>
    </w:p>
    <w:p w14:paraId="1BD20E81" w14:textId="0BFB3C59" w:rsidR="00645B7F" w:rsidRDefault="00DB63A6" w:rsidP="00C52C2B">
      <w:pPr>
        <w:pStyle w:val="Header"/>
      </w:pPr>
      <w:r w:rsidRPr="00DB63A6">
        <w:t>Provide an explanation of the company’s core beliefs and values.</w:t>
      </w:r>
    </w:p>
    <w:p w14:paraId="150F99FF" w14:textId="329819CD" w:rsidR="008E4C66" w:rsidRPr="000F7157" w:rsidRDefault="000F7157" w:rsidP="000F7157">
      <w:pPr>
        <w:rPr>
          <w:i/>
        </w:rPr>
      </w:pPr>
      <w:r w:rsidRPr="000F7157">
        <w:rPr>
          <w:i/>
        </w:rPr>
        <w:t>For example:</w:t>
      </w:r>
    </w:p>
    <w:p w14:paraId="57439701" w14:textId="77777777" w:rsidR="000F7157" w:rsidRPr="000F7157" w:rsidRDefault="000F7157" w:rsidP="000F7157">
      <w:pPr>
        <w:pStyle w:val="ListParagraph"/>
        <w:numPr>
          <w:ilvl w:val="0"/>
          <w:numId w:val="33"/>
        </w:numPr>
        <w:rPr>
          <w:i/>
        </w:rPr>
      </w:pPr>
      <w:r w:rsidRPr="000F7157">
        <w:rPr>
          <w:i/>
        </w:rPr>
        <w:t xml:space="preserve">Honesty </w:t>
      </w:r>
    </w:p>
    <w:p w14:paraId="79FF8B04" w14:textId="5704E94A" w:rsidR="000F7157" w:rsidRPr="000F7157" w:rsidRDefault="000F7157" w:rsidP="000F7157">
      <w:pPr>
        <w:pStyle w:val="ListParagraph"/>
        <w:numPr>
          <w:ilvl w:val="0"/>
          <w:numId w:val="33"/>
        </w:numPr>
        <w:rPr>
          <w:i/>
        </w:rPr>
      </w:pPr>
      <w:r w:rsidRPr="000F7157">
        <w:rPr>
          <w:i/>
        </w:rPr>
        <w:t xml:space="preserve">Integrity </w:t>
      </w:r>
    </w:p>
    <w:p w14:paraId="5B8508EB" w14:textId="7276933F" w:rsidR="000F7157" w:rsidRPr="000F7157" w:rsidRDefault="000F7157" w:rsidP="000F7157">
      <w:pPr>
        <w:pStyle w:val="ListParagraph"/>
        <w:numPr>
          <w:ilvl w:val="0"/>
          <w:numId w:val="33"/>
        </w:numPr>
        <w:rPr>
          <w:i/>
        </w:rPr>
      </w:pPr>
      <w:r w:rsidRPr="000F7157">
        <w:rPr>
          <w:i/>
        </w:rPr>
        <w:t xml:space="preserve">Trustworthiness </w:t>
      </w:r>
    </w:p>
    <w:p w14:paraId="19B411F0" w14:textId="49FBD025" w:rsidR="000F7157" w:rsidRPr="000F7157" w:rsidRDefault="000F7157" w:rsidP="000F7157">
      <w:pPr>
        <w:pStyle w:val="ListParagraph"/>
        <w:numPr>
          <w:ilvl w:val="0"/>
          <w:numId w:val="33"/>
        </w:numPr>
        <w:rPr>
          <w:i/>
        </w:rPr>
      </w:pPr>
      <w:r w:rsidRPr="000F7157">
        <w:rPr>
          <w:i/>
        </w:rPr>
        <w:t xml:space="preserve">Courage </w:t>
      </w:r>
    </w:p>
    <w:p w14:paraId="2C20F39D" w14:textId="5C6D09CF" w:rsidR="000F7157" w:rsidRPr="000F7157" w:rsidRDefault="000F7157" w:rsidP="000F7157">
      <w:pPr>
        <w:pStyle w:val="ListParagraph"/>
        <w:numPr>
          <w:ilvl w:val="0"/>
          <w:numId w:val="33"/>
        </w:numPr>
        <w:rPr>
          <w:i/>
        </w:rPr>
      </w:pPr>
      <w:r w:rsidRPr="000F7157">
        <w:rPr>
          <w:i/>
        </w:rPr>
        <w:t>Respect for others</w:t>
      </w:r>
    </w:p>
    <w:p w14:paraId="072E9632" w14:textId="5E1E3964" w:rsidR="000F7157" w:rsidRPr="000F7157" w:rsidRDefault="000F7157" w:rsidP="000F7157">
      <w:pPr>
        <w:pStyle w:val="ListParagraph"/>
        <w:numPr>
          <w:ilvl w:val="0"/>
          <w:numId w:val="33"/>
        </w:numPr>
        <w:rPr>
          <w:i/>
        </w:rPr>
      </w:pPr>
      <w:r w:rsidRPr="000F7157">
        <w:rPr>
          <w:i/>
        </w:rPr>
        <w:t>Responsibility</w:t>
      </w:r>
    </w:p>
    <w:p w14:paraId="2144AC92" w14:textId="488CA072" w:rsidR="000F7157" w:rsidRPr="000F7157" w:rsidRDefault="000F7157" w:rsidP="000F7157">
      <w:pPr>
        <w:pStyle w:val="ListParagraph"/>
        <w:numPr>
          <w:ilvl w:val="0"/>
          <w:numId w:val="33"/>
        </w:numPr>
        <w:rPr>
          <w:i/>
        </w:rPr>
      </w:pPr>
      <w:r w:rsidRPr="000F7157">
        <w:rPr>
          <w:i/>
        </w:rPr>
        <w:t xml:space="preserve">Accountability </w:t>
      </w:r>
    </w:p>
    <w:p w14:paraId="629D1D8D" w14:textId="55F41D90" w:rsidR="000F7157" w:rsidRPr="000F7157" w:rsidRDefault="000F7157" w:rsidP="000F7157">
      <w:pPr>
        <w:pStyle w:val="ListParagraph"/>
        <w:numPr>
          <w:ilvl w:val="0"/>
          <w:numId w:val="33"/>
        </w:numPr>
        <w:rPr>
          <w:i/>
        </w:rPr>
      </w:pPr>
      <w:r w:rsidRPr="000F7157">
        <w:rPr>
          <w:i/>
        </w:rPr>
        <w:t xml:space="preserve">Obedience to the law </w:t>
      </w:r>
    </w:p>
    <w:p w14:paraId="4083931F" w14:textId="111F0996" w:rsidR="000F7157" w:rsidRPr="000F7157" w:rsidRDefault="000F7157" w:rsidP="000F7157">
      <w:pPr>
        <w:pStyle w:val="ListParagraph"/>
        <w:numPr>
          <w:ilvl w:val="0"/>
          <w:numId w:val="33"/>
        </w:numPr>
        <w:rPr>
          <w:i/>
        </w:rPr>
      </w:pPr>
      <w:r w:rsidRPr="000F7157">
        <w:rPr>
          <w:i/>
        </w:rPr>
        <w:t xml:space="preserve">Empathy </w:t>
      </w:r>
    </w:p>
    <w:p w14:paraId="12AFF17E" w14:textId="6EBF8506" w:rsidR="000F7157" w:rsidRPr="000F7157" w:rsidRDefault="000F7157" w:rsidP="000F7157">
      <w:pPr>
        <w:pStyle w:val="ListParagraph"/>
        <w:numPr>
          <w:ilvl w:val="0"/>
          <w:numId w:val="33"/>
        </w:numPr>
        <w:rPr>
          <w:i/>
        </w:rPr>
      </w:pPr>
      <w:r w:rsidRPr="000F7157">
        <w:rPr>
          <w:i/>
        </w:rPr>
        <w:t xml:space="preserve">Teamwork </w:t>
      </w:r>
    </w:p>
    <w:p w14:paraId="218DEA90" w14:textId="445F2699" w:rsidR="008E4C66" w:rsidRDefault="000F7157" w:rsidP="000F7157">
      <w:pPr>
        <w:pStyle w:val="ListParagraph"/>
        <w:numPr>
          <w:ilvl w:val="0"/>
          <w:numId w:val="33"/>
        </w:numPr>
        <w:rPr>
          <w:i/>
        </w:rPr>
      </w:pPr>
      <w:r w:rsidRPr="000F7157">
        <w:rPr>
          <w:i/>
        </w:rPr>
        <w:t>Commitment to the code</w:t>
      </w:r>
    </w:p>
    <w:p w14:paraId="0353871D" w14:textId="77777777" w:rsidR="000F7157" w:rsidRPr="000F7157" w:rsidRDefault="000F7157" w:rsidP="000F7157"/>
    <w:p w14:paraId="76B04578" w14:textId="011BC62A" w:rsidR="00C30335" w:rsidRDefault="00C30335" w:rsidP="008E4C66">
      <w:pPr>
        <w:pStyle w:val="Heading2"/>
      </w:pPr>
      <w:bookmarkStart w:id="4" w:name="_Toc440527983"/>
      <w:r w:rsidRPr="00C30335">
        <w:t>Decision Making and the Code of Conduct</w:t>
      </w:r>
      <w:bookmarkEnd w:id="4"/>
    </w:p>
    <w:p w14:paraId="7E9258C7" w14:textId="41895F88" w:rsidR="00333680" w:rsidRDefault="000F7157" w:rsidP="00E508E4">
      <w:pPr>
        <w:pStyle w:val="Header"/>
      </w:pPr>
      <w:r w:rsidRPr="000F7157">
        <w:t>Provide guidance on ethical decision making.</w:t>
      </w:r>
    </w:p>
    <w:p w14:paraId="7075340E" w14:textId="50C5A44E" w:rsidR="00C52C2B" w:rsidRDefault="000F7157" w:rsidP="0013004E">
      <w:pPr>
        <w:rPr>
          <w:i/>
        </w:rPr>
      </w:pPr>
      <w:r w:rsidRPr="000F7157">
        <w:rPr>
          <w:i/>
        </w:rPr>
        <w:t>For example:</w:t>
      </w:r>
    </w:p>
    <w:p w14:paraId="28D2BE10" w14:textId="65503B67" w:rsidR="000F7157" w:rsidRPr="009759CF" w:rsidRDefault="000F7157" w:rsidP="009759CF">
      <w:pPr>
        <w:spacing w:after="0"/>
        <w:rPr>
          <w:i/>
        </w:rPr>
      </w:pPr>
      <w:r w:rsidRPr="009759CF">
        <w:rPr>
          <w:i/>
        </w:rPr>
        <w:t xml:space="preserve">When making a decision, ask yourself the following: </w:t>
      </w:r>
    </w:p>
    <w:p w14:paraId="37D23D7C" w14:textId="6EFC6F8C" w:rsidR="000F7157" w:rsidRPr="000F7157" w:rsidRDefault="000F7157" w:rsidP="000F7157">
      <w:pPr>
        <w:pStyle w:val="ListParagraph"/>
        <w:numPr>
          <w:ilvl w:val="0"/>
          <w:numId w:val="34"/>
        </w:numPr>
        <w:rPr>
          <w:i/>
        </w:rPr>
      </w:pPr>
      <w:r w:rsidRPr="000F7157">
        <w:rPr>
          <w:i/>
        </w:rPr>
        <w:t xml:space="preserve">Is it legal? </w:t>
      </w:r>
    </w:p>
    <w:p w14:paraId="178D9770" w14:textId="048EA27E" w:rsidR="000F7157" w:rsidRPr="000F7157" w:rsidRDefault="000F7157" w:rsidP="000F7157">
      <w:pPr>
        <w:pStyle w:val="ListParagraph"/>
        <w:numPr>
          <w:ilvl w:val="0"/>
          <w:numId w:val="34"/>
        </w:numPr>
        <w:rPr>
          <w:i/>
        </w:rPr>
      </w:pPr>
      <w:r w:rsidRPr="000F7157">
        <w:rPr>
          <w:i/>
        </w:rPr>
        <w:t xml:space="preserve">Does it comply with the code? </w:t>
      </w:r>
    </w:p>
    <w:p w14:paraId="2DF771EA" w14:textId="6E81CC7C" w:rsidR="000F7157" w:rsidRPr="000F7157" w:rsidRDefault="000F7157" w:rsidP="000F7157">
      <w:pPr>
        <w:pStyle w:val="ListParagraph"/>
        <w:numPr>
          <w:ilvl w:val="0"/>
          <w:numId w:val="34"/>
        </w:numPr>
        <w:rPr>
          <w:i/>
        </w:rPr>
      </w:pPr>
      <w:r w:rsidRPr="000F7157">
        <w:rPr>
          <w:i/>
        </w:rPr>
        <w:t xml:space="preserve">Does it reflect our company values and ethics? </w:t>
      </w:r>
    </w:p>
    <w:p w14:paraId="08D9E9C4" w14:textId="53E0B4B8" w:rsidR="000F7157" w:rsidRPr="000F7157" w:rsidRDefault="000F7157" w:rsidP="000F7157">
      <w:pPr>
        <w:pStyle w:val="ListParagraph"/>
        <w:numPr>
          <w:ilvl w:val="0"/>
          <w:numId w:val="34"/>
        </w:numPr>
        <w:rPr>
          <w:i/>
        </w:rPr>
      </w:pPr>
      <w:r w:rsidRPr="000F7157">
        <w:rPr>
          <w:i/>
        </w:rPr>
        <w:t xml:space="preserve">Does it respect the rights of others? </w:t>
      </w:r>
    </w:p>
    <w:p w14:paraId="44544528" w14:textId="612497CE" w:rsidR="008E4C66" w:rsidRPr="000F7157" w:rsidRDefault="000F7157" w:rsidP="000F7157">
      <w:pPr>
        <w:pStyle w:val="ListParagraph"/>
        <w:numPr>
          <w:ilvl w:val="0"/>
          <w:numId w:val="34"/>
        </w:numPr>
        <w:rPr>
          <w:i/>
        </w:rPr>
      </w:pPr>
      <w:r w:rsidRPr="000F7157">
        <w:rPr>
          <w:i/>
        </w:rPr>
        <w:t>If you are unsure about any of the answers, ask.</w:t>
      </w:r>
    </w:p>
    <w:p w14:paraId="13F0E0C4" w14:textId="77777777" w:rsidR="008E4C66" w:rsidRDefault="008E4C66" w:rsidP="0013004E"/>
    <w:p w14:paraId="3899E09C" w14:textId="1AEB7D06" w:rsidR="0013004E" w:rsidRPr="008E4C66" w:rsidRDefault="0013004E" w:rsidP="008E4C66">
      <w:pPr>
        <w:pStyle w:val="Heading2"/>
      </w:pPr>
      <w:bookmarkStart w:id="5" w:name="_Toc440527984"/>
      <w:r w:rsidRPr="0013004E">
        <w:t>Reporting/Speaking Up</w:t>
      </w:r>
      <w:bookmarkEnd w:id="5"/>
    </w:p>
    <w:p w14:paraId="42275475" w14:textId="20D8541D" w:rsidR="0013004E" w:rsidRDefault="000F7157" w:rsidP="00C52C2B">
      <w:pPr>
        <w:pStyle w:val="Header"/>
      </w:pPr>
      <w:r w:rsidRPr="000F7157">
        <w:t>In this section, outline the company’s speak-up policy and provide at least three ways for employees to report concerns or breaches of the code of ethics. At least one of these methods should be anonymous and available 24-7, such as an ethics hotline.</w:t>
      </w:r>
    </w:p>
    <w:p w14:paraId="79DFE810" w14:textId="27650C37" w:rsidR="0013004E" w:rsidRDefault="000F7157" w:rsidP="0013004E">
      <w:pPr>
        <w:rPr>
          <w:i/>
        </w:rPr>
      </w:pPr>
      <w:r w:rsidRPr="000F7157">
        <w:rPr>
          <w:i/>
        </w:rPr>
        <w:t>For example:</w:t>
      </w:r>
    </w:p>
    <w:p w14:paraId="6A9257F2" w14:textId="58B70345" w:rsidR="000F7157" w:rsidRPr="008F5218" w:rsidRDefault="000F7157" w:rsidP="0013004E">
      <w:pPr>
        <w:rPr>
          <w:i/>
        </w:rPr>
      </w:pPr>
      <w:r w:rsidRPr="000F7157">
        <w:rPr>
          <w:i/>
        </w:rPr>
        <w:t>The company encourages all employees to ask questions and raise issues without fear of retaliation and is committed to treating reports seriously and investigating them thoroughly.</w:t>
      </w:r>
    </w:p>
    <w:p w14:paraId="1425039E" w14:textId="41EA421A" w:rsidR="0013004E" w:rsidRPr="00FA551A" w:rsidRDefault="000F7157" w:rsidP="0013004E">
      <w:pPr>
        <w:rPr>
          <w:i/>
          <w:szCs w:val="16"/>
        </w:rPr>
      </w:pPr>
      <w:r w:rsidRPr="000F7157">
        <w:rPr>
          <w:i/>
          <w:szCs w:val="16"/>
        </w:rPr>
        <w:t>Employees must report suspected unethical, illegal or suspicious behavior immediately. The company does not tolerate retaliation against anyone who makes a good faith report of suspected misconduct or otherwise assists with an investigation or audit.</w:t>
      </w:r>
    </w:p>
    <w:p w14:paraId="25CF81BA" w14:textId="2A497FF2" w:rsidR="00D5091E" w:rsidRPr="000F7157" w:rsidRDefault="000F7157" w:rsidP="0013004E">
      <w:pPr>
        <w:rPr>
          <w:i/>
        </w:rPr>
      </w:pPr>
      <w:r w:rsidRPr="000F7157">
        <w:rPr>
          <w:i/>
        </w:rPr>
        <w:t>To report a concern:</w:t>
      </w:r>
    </w:p>
    <w:p w14:paraId="7C1B54AA" w14:textId="77777777" w:rsidR="000F7157" w:rsidRPr="00420DB2" w:rsidRDefault="000F7157" w:rsidP="000F7157">
      <w:pPr>
        <w:pStyle w:val="ListParagraph"/>
        <w:numPr>
          <w:ilvl w:val="0"/>
          <w:numId w:val="35"/>
        </w:numPr>
        <w:rPr>
          <w:i/>
        </w:rPr>
      </w:pPr>
      <w:r w:rsidRPr="00420DB2">
        <w:rPr>
          <w:i/>
        </w:rPr>
        <w:t>Talk to your manager</w:t>
      </w:r>
    </w:p>
    <w:p w14:paraId="3F8BEF46" w14:textId="0EB9CA3C" w:rsidR="000F7157" w:rsidRPr="00420DB2" w:rsidRDefault="000F7157" w:rsidP="000F7157">
      <w:pPr>
        <w:pStyle w:val="ListParagraph"/>
        <w:numPr>
          <w:ilvl w:val="0"/>
          <w:numId w:val="35"/>
        </w:numPr>
        <w:rPr>
          <w:i/>
        </w:rPr>
      </w:pPr>
      <w:r w:rsidRPr="00420DB2">
        <w:rPr>
          <w:i/>
        </w:rPr>
        <w:t>Contact Human Resources at (555) 555-5555</w:t>
      </w:r>
    </w:p>
    <w:p w14:paraId="76673175" w14:textId="08900B1C" w:rsidR="000F7157" w:rsidRPr="00420DB2" w:rsidRDefault="000F7157" w:rsidP="000F7157">
      <w:pPr>
        <w:pStyle w:val="ListParagraph"/>
        <w:numPr>
          <w:ilvl w:val="0"/>
          <w:numId w:val="35"/>
        </w:numPr>
        <w:rPr>
          <w:i/>
        </w:rPr>
      </w:pPr>
      <w:r w:rsidRPr="00420DB2">
        <w:rPr>
          <w:i/>
        </w:rPr>
        <w:t>Contact the Ethics office at (555) 555-5556</w:t>
      </w:r>
    </w:p>
    <w:p w14:paraId="6FE15E52" w14:textId="1906E433" w:rsidR="000F7157" w:rsidRPr="00420DB2" w:rsidRDefault="000F7157" w:rsidP="000F7157">
      <w:pPr>
        <w:pStyle w:val="ListParagraph"/>
        <w:numPr>
          <w:ilvl w:val="0"/>
          <w:numId w:val="35"/>
        </w:numPr>
        <w:rPr>
          <w:i/>
        </w:rPr>
      </w:pPr>
      <w:r w:rsidRPr="00420DB2">
        <w:rPr>
          <w:i/>
        </w:rPr>
        <w:t>Call the anonymous hotline at 1-800-555-5555</w:t>
      </w:r>
    </w:p>
    <w:p w14:paraId="652509AC" w14:textId="386D46C1" w:rsidR="008E4C66" w:rsidRPr="00420DB2" w:rsidRDefault="000F7157" w:rsidP="000F7157">
      <w:pPr>
        <w:pStyle w:val="ListParagraph"/>
        <w:numPr>
          <w:ilvl w:val="0"/>
          <w:numId w:val="35"/>
        </w:numPr>
        <w:rPr>
          <w:i/>
        </w:rPr>
      </w:pPr>
      <w:r w:rsidRPr="00420DB2">
        <w:rPr>
          <w:i/>
        </w:rPr>
        <w:t>Make a confidential and/or anonymous report online at www.companyreportingportal.com</w:t>
      </w:r>
    </w:p>
    <w:p w14:paraId="6AC63F54" w14:textId="58F0F92E" w:rsidR="00643FB2" w:rsidRPr="008E4C66" w:rsidRDefault="00643FB2" w:rsidP="008E4C66">
      <w:pPr>
        <w:pStyle w:val="Heading2"/>
      </w:pPr>
      <w:bookmarkStart w:id="6" w:name="_Toc440527985"/>
      <w:r w:rsidRPr="00643FB2">
        <w:lastRenderedPageBreak/>
        <w:t>No Retaliation</w:t>
      </w:r>
      <w:bookmarkEnd w:id="6"/>
    </w:p>
    <w:p w14:paraId="4C36476B" w14:textId="01D3E9B1" w:rsidR="00D5091E" w:rsidRDefault="00400D46" w:rsidP="00400D46">
      <w:pPr>
        <w:pStyle w:val="Header"/>
      </w:pPr>
      <w:r w:rsidRPr="00400D46">
        <w:t>Explain what retaliation is and outline the company’s non-retaliation policy and the commitment of everyone from the very top level on down to ensuring there is no retaliation for reporting concerns of any kind. State the company’s position on punishment for retaliatory behavior.</w:t>
      </w:r>
    </w:p>
    <w:p w14:paraId="6C7A48CF" w14:textId="77777777" w:rsidR="00400D46" w:rsidRPr="00400D46" w:rsidRDefault="00400D46" w:rsidP="00400D46">
      <w:pPr>
        <w:rPr>
          <w:i/>
        </w:rPr>
      </w:pPr>
      <w:r w:rsidRPr="00400D46">
        <w:rPr>
          <w:i/>
        </w:rPr>
        <w:t xml:space="preserve">For example: </w:t>
      </w:r>
    </w:p>
    <w:p w14:paraId="7E0F9E84" w14:textId="2A4816ED" w:rsidR="00643FB2" w:rsidRPr="00400D46" w:rsidRDefault="00400D46" w:rsidP="00400D46">
      <w:pPr>
        <w:rPr>
          <w:i/>
        </w:rPr>
      </w:pPr>
      <w:r w:rsidRPr="00400D46">
        <w:rPr>
          <w:i/>
        </w:rPr>
        <w:t>Employees who report a concern in good faith cannot be subjected to any adverse employment action including:</w:t>
      </w:r>
    </w:p>
    <w:p w14:paraId="52611B48" w14:textId="77777777" w:rsidR="00400D46" w:rsidRPr="00420DB2" w:rsidRDefault="00400D46" w:rsidP="00400D46">
      <w:pPr>
        <w:pStyle w:val="ListParagraph"/>
        <w:numPr>
          <w:ilvl w:val="0"/>
          <w:numId w:val="36"/>
        </w:numPr>
        <w:rPr>
          <w:i/>
        </w:rPr>
      </w:pPr>
      <w:r w:rsidRPr="00420DB2">
        <w:rPr>
          <w:i/>
        </w:rPr>
        <w:t>Unfair dismissal, demotion or suspension</w:t>
      </w:r>
    </w:p>
    <w:p w14:paraId="72607324" w14:textId="23FB5891" w:rsidR="00400D46" w:rsidRPr="00420DB2" w:rsidRDefault="00400D46" w:rsidP="00400D46">
      <w:pPr>
        <w:pStyle w:val="ListParagraph"/>
        <w:numPr>
          <w:ilvl w:val="0"/>
          <w:numId w:val="36"/>
        </w:numPr>
        <w:rPr>
          <w:i/>
        </w:rPr>
      </w:pPr>
      <w:r w:rsidRPr="00420DB2">
        <w:rPr>
          <w:i/>
        </w:rPr>
        <w:t>Unfair denial of a promotion, transfer or other employment benefit</w:t>
      </w:r>
    </w:p>
    <w:p w14:paraId="792E320C" w14:textId="7C817EA6" w:rsidR="00400D46" w:rsidRPr="00420DB2" w:rsidRDefault="00400D46" w:rsidP="00400D46">
      <w:pPr>
        <w:pStyle w:val="ListParagraph"/>
        <w:numPr>
          <w:ilvl w:val="0"/>
          <w:numId w:val="36"/>
        </w:numPr>
        <w:rPr>
          <w:i/>
        </w:rPr>
      </w:pPr>
      <w:r w:rsidRPr="00420DB2">
        <w:rPr>
          <w:i/>
        </w:rPr>
        <w:t>Bullying and harassment, either in person or online</w:t>
      </w:r>
    </w:p>
    <w:p w14:paraId="7C42EDDE" w14:textId="0EE4AD8E" w:rsidR="00400D46" w:rsidRPr="00420DB2" w:rsidRDefault="00400D46" w:rsidP="00400D46">
      <w:pPr>
        <w:pStyle w:val="ListParagraph"/>
        <w:numPr>
          <w:ilvl w:val="0"/>
          <w:numId w:val="36"/>
        </w:numPr>
        <w:rPr>
          <w:i/>
        </w:rPr>
      </w:pPr>
      <w:r w:rsidRPr="00420DB2">
        <w:rPr>
          <w:i/>
        </w:rPr>
        <w:t xml:space="preserve">Exclusionary behavior </w:t>
      </w:r>
    </w:p>
    <w:p w14:paraId="2182CAEA" w14:textId="75E2CED0" w:rsidR="008E4C66" w:rsidRPr="00420DB2" w:rsidRDefault="00400D46" w:rsidP="00400D46">
      <w:pPr>
        <w:pStyle w:val="ListParagraph"/>
        <w:numPr>
          <w:ilvl w:val="0"/>
          <w:numId w:val="36"/>
        </w:numPr>
        <w:rPr>
          <w:i/>
        </w:rPr>
      </w:pPr>
      <w:r w:rsidRPr="00420DB2">
        <w:rPr>
          <w:i/>
        </w:rPr>
        <w:t>Any other behavior that singles out the person unfairly</w:t>
      </w:r>
    </w:p>
    <w:p w14:paraId="6908183B" w14:textId="77777777" w:rsidR="00400D46" w:rsidRDefault="00400D46" w:rsidP="00400D46"/>
    <w:p w14:paraId="6D491106" w14:textId="31AF27E9" w:rsidR="00070A1D" w:rsidRPr="008E4C66" w:rsidRDefault="00070A1D" w:rsidP="008E4C66">
      <w:pPr>
        <w:pStyle w:val="Heading2"/>
      </w:pPr>
      <w:bookmarkStart w:id="7" w:name="_Toc440527986"/>
      <w:r w:rsidRPr="00070A1D">
        <w:t>Equal Opportunity</w:t>
      </w:r>
      <w:bookmarkEnd w:id="7"/>
    </w:p>
    <w:p w14:paraId="5DA17A48" w14:textId="6BBF5338" w:rsidR="00070A1D" w:rsidRDefault="00103B60" w:rsidP="00C52C2B">
      <w:pPr>
        <w:pStyle w:val="Header"/>
      </w:pPr>
      <w:r w:rsidRPr="00103B60">
        <w:t>Outline the company’s non-discrimination policy and commitment to a diverse workforce.</w:t>
      </w:r>
    </w:p>
    <w:p w14:paraId="7A71EEC8" w14:textId="732B0334" w:rsidR="00070A1D" w:rsidRPr="008F5218" w:rsidRDefault="00103B60" w:rsidP="00070A1D">
      <w:pPr>
        <w:rPr>
          <w:i/>
        </w:rPr>
      </w:pPr>
      <w:r w:rsidRPr="00103B60">
        <w:rPr>
          <w:i/>
        </w:rPr>
        <w:t>For example:</w:t>
      </w:r>
    </w:p>
    <w:p w14:paraId="79812C27" w14:textId="1C08A2F5" w:rsidR="008E4C66" w:rsidRPr="008F5218" w:rsidRDefault="00103B60" w:rsidP="00070A1D">
      <w:pPr>
        <w:rPr>
          <w:i/>
        </w:rPr>
      </w:pPr>
      <w:r w:rsidRPr="00103B60">
        <w:rPr>
          <w:i/>
        </w:rPr>
        <w:t>The company will not tolerate discrimination based on race, color, religion, gender, age, national origin, sexual orientation, marital status, disability or any other protected class.</w:t>
      </w:r>
    </w:p>
    <w:p w14:paraId="543E9A04" w14:textId="77777777" w:rsidR="008E4C66" w:rsidRDefault="008E4C66" w:rsidP="00070A1D"/>
    <w:p w14:paraId="62E107AB" w14:textId="00A77CF9" w:rsidR="00070A1D" w:rsidRPr="008E4C66" w:rsidRDefault="00070A1D" w:rsidP="008E4C66">
      <w:pPr>
        <w:pStyle w:val="Heading2"/>
      </w:pPr>
      <w:bookmarkStart w:id="8" w:name="_Toc440527987"/>
      <w:r w:rsidRPr="00070A1D">
        <w:t>Harassment</w:t>
      </w:r>
      <w:bookmarkEnd w:id="8"/>
    </w:p>
    <w:p w14:paraId="7F456F88" w14:textId="203CF77B" w:rsidR="00070A1D" w:rsidRDefault="00AF5755" w:rsidP="00C52C2B">
      <w:pPr>
        <w:pStyle w:val="Header"/>
      </w:pPr>
      <w:r w:rsidRPr="00AF5755">
        <w:t>Explain the company’s position on harassment and zero tolerance policy for any form of harassment, including sexual harassment and bullying.</w:t>
      </w:r>
    </w:p>
    <w:p w14:paraId="25D4B283" w14:textId="546B2A7D" w:rsidR="00070A1D" w:rsidRPr="008F5218" w:rsidRDefault="00AF5755" w:rsidP="00070A1D">
      <w:pPr>
        <w:rPr>
          <w:i/>
        </w:rPr>
      </w:pPr>
      <w:r w:rsidRPr="00AF5755">
        <w:rPr>
          <w:i/>
        </w:rPr>
        <w:t>For example:</w:t>
      </w:r>
    </w:p>
    <w:p w14:paraId="6BD11A0A" w14:textId="68A638C5" w:rsidR="00070A1D" w:rsidRPr="008F5218" w:rsidRDefault="00AF5755" w:rsidP="00070A1D">
      <w:pPr>
        <w:rPr>
          <w:i/>
        </w:rPr>
      </w:pPr>
      <w:r w:rsidRPr="00AF5755">
        <w:rPr>
          <w:i/>
        </w:rPr>
        <w:t>Treat all fellow employees, customers, business partners and other stakeholders with dignity and respect at all times.</w:t>
      </w:r>
    </w:p>
    <w:p w14:paraId="744B6001" w14:textId="361D4E59" w:rsidR="00070A1D" w:rsidRPr="008F5218" w:rsidRDefault="00AF5755" w:rsidP="00070A1D">
      <w:pPr>
        <w:rPr>
          <w:i/>
        </w:rPr>
      </w:pPr>
      <w:r w:rsidRPr="00AF5755">
        <w:rPr>
          <w:i/>
        </w:rPr>
        <w:t>Any type of harassment, including physical, sexual, verbal or other, is prohibited and can result in disciplinary action up to, and including, termination.</w:t>
      </w:r>
    </w:p>
    <w:p w14:paraId="663DC2AC" w14:textId="34E280EE" w:rsidR="00C52C2B" w:rsidRDefault="00AF5755" w:rsidP="00C52C2B">
      <w:pPr>
        <w:rPr>
          <w:i/>
        </w:rPr>
      </w:pPr>
      <w:r w:rsidRPr="00AF5755">
        <w:rPr>
          <w:i/>
        </w:rPr>
        <w:t>Harassment can include actions, language, written words or objects that create an intimidating or hostile work environment, such as:</w:t>
      </w:r>
    </w:p>
    <w:p w14:paraId="197F1C1E" w14:textId="77777777" w:rsidR="00AF5755" w:rsidRPr="00420DB2" w:rsidRDefault="00AF5755" w:rsidP="00AF5755">
      <w:pPr>
        <w:pStyle w:val="ListParagraph"/>
        <w:numPr>
          <w:ilvl w:val="0"/>
          <w:numId w:val="37"/>
        </w:numPr>
        <w:rPr>
          <w:i/>
        </w:rPr>
      </w:pPr>
      <w:r w:rsidRPr="00420DB2">
        <w:rPr>
          <w:i/>
        </w:rPr>
        <w:t>Yelling at or humiliating someone</w:t>
      </w:r>
    </w:p>
    <w:p w14:paraId="3C665DDA" w14:textId="7FE3FF88" w:rsidR="00AF5755" w:rsidRPr="00420DB2" w:rsidRDefault="00AF5755" w:rsidP="00AF5755">
      <w:pPr>
        <w:pStyle w:val="ListParagraph"/>
        <w:numPr>
          <w:ilvl w:val="0"/>
          <w:numId w:val="37"/>
        </w:numPr>
        <w:rPr>
          <w:i/>
        </w:rPr>
      </w:pPr>
      <w:r w:rsidRPr="00420DB2">
        <w:rPr>
          <w:i/>
        </w:rPr>
        <w:t>Physical violence or intimidation</w:t>
      </w:r>
    </w:p>
    <w:p w14:paraId="3E2B3B74" w14:textId="68CEFE9D" w:rsidR="00AF5755" w:rsidRPr="00420DB2" w:rsidRDefault="00AF5755" w:rsidP="00AF5755">
      <w:pPr>
        <w:pStyle w:val="ListParagraph"/>
        <w:numPr>
          <w:ilvl w:val="0"/>
          <w:numId w:val="37"/>
        </w:numPr>
        <w:rPr>
          <w:i/>
        </w:rPr>
      </w:pPr>
      <w:r w:rsidRPr="00420DB2">
        <w:rPr>
          <w:i/>
        </w:rPr>
        <w:t>Unwanted sexual advances, invitations or comments</w:t>
      </w:r>
    </w:p>
    <w:p w14:paraId="1B94A104" w14:textId="680AB0C3" w:rsidR="00AF5755" w:rsidRPr="00420DB2" w:rsidRDefault="00AF5755" w:rsidP="00AF5755">
      <w:pPr>
        <w:pStyle w:val="ListParagraph"/>
        <w:numPr>
          <w:ilvl w:val="0"/>
          <w:numId w:val="37"/>
        </w:numPr>
        <w:rPr>
          <w:i/>
        </w:rPr>
      </w:pPr>
      <w:r w:rsidRPr="00420DB2">
        <w:rPr>
          <w:i/>
        </w:rPr>
        <w:t>Visual displays such as derogatory or sexually-oriented pictures or gestures</w:t>
      </w:r>
    </w:p>
    <w:p w14:paraId="2FF1E20F" w14:textId="7D2C1FF9" w:rsidR="00AF5755" w:rsidRPr="00420DB2" w:rsidRDefault="00AF5755" w:rsidP="00AF5755">
      <w:pPr>
        <w:pStyle w:val="ListParagraph"/>
        <w:numPr>
          <w:ilvl w:val="0"/>
          <w:numId w:val="37"/>
        </w:numPr>
        <w:rPr>
          <w:i/>
        </w:rPr>
      </w:pPr>
      <w:r w:rsidRPr="00420DB2">
        <w:rPr>
          <w:i/>
        </w:rPr>
        <w:t>Physical conduct including assault or unwanted touching</w:t>
      </w:r>
    </w:p>
    <w:p w14:paraId="17EB2937" w14:textId="20D38C52" w:rsidR="008E4C66" w:rsidRPr="00420DB2" w:rsidRDefault="00AF5755" w:rsidP="00AF5755">
      <w:pPr>
        <w:pStyle w:val="ListParagraph"/>
        <w:numPr>
          <w:ilvl w:val="0"/>
          <w:numId w:val="37"/>
        </w:numPr>
        <w:rPr>
          <w:i/>
        </w:rPr>
      </w:pPr>
      <w:r w:rsidRPr="00420DB2">
        <w:rPr>
          <w:i/>
        </w:rPr>
        <w:t>Threats or demands to submit to sexual requests as a condition of employment or to avoid negative consequences</w:t>
      </w:r>
    </w:p>
    <w:p w14:paraId="09E242AF" w14:textId="77777777" w:rsidR="008E4C66" w:rsidRDefault="008E4C66" w:rsidP="00070A1D"/>
    <w:p w14:paraId="74662A58" w14:textId="4824E417" w:rsidR="009533C4" w:rsidRPr="008E4C66" w:rsidRDefault="009533C4" w:rsidP="008E4C66">
      <w:pPr>
        <w:pStyle w:val="Heading2"/>
      </w:pPr>
      <w:bookmarkStart w:id="9" w:name="_Toc440527988"/>
      <w:r w:rsidRPr="009533C4">
        <w:t>Bullying</w:t>
      </w:r>
      <w:bookmarkEnd w:id="9"/>
    </w:p>
    <w:p w14:paraId="0ECE60F0" w14:textId="77777777" w:rsidR="002C592D" w:rsidRPr="002C592D" w:rsidRDefault="002C592D" w:rsidP="002C592D">
      <w:pPr>
        <w:pStyle w:val="Header"/>
      </w:pPr>
      <w:r w:rsidRPr="002C592D">
        <w:t>Many companies include a section in the code of conduct on bullying, while some include it as part of their sections on harassment. If included as a separate section, it should include an explanation of specific behaviors that can be considered to be bullying.</w:t>
      </w:r>
    </w:p>
    <w:p w14:paraId="464ACA2B" w14:textId="4AEB341C" w:rsidR="00070A1D" w:rsidRPr="008F5218" w:rsidRDefault="002C592D" w:rsidP="00070A1D">
      <w:pPr>
        <w:rPr>
          <w:i/>
        </w:rPr>
      </w:pPr>
      <w:r w:rsidRPr="002C592D">
        <w:rPr>
          <w:i/>
        </w:rPr>
        <w:t>For example:</w:t>
      </w:r>
    </w:p>
    <w:p w14:paraId="3E3A9BB4" w14:textId="4A91D7EB" w:rsidR="00070A1D" w:rsidRPr="008F5218" w:rsidRDefault="002C592D" w:rsidP="00070A1D">
      <w:pPr>
        <w:rPr>
          <w:i/>
        </w:rPr>
      </w:pPr>
      <w:r w:rsidRPr="002C592D">
        <w:rPr>
          <w:i/>
        </w:rPr>
        <w:t>We are committed to ensuring that our employees, our contractors and our customers work in safe and respectful environment that is free of bullying. Bullying can include:</w:t>
      </w:r>
    </w:p>
    <w:p w14:paraId="699C21C7" w14:textId="77777777" w:rsidR="002C592D" w:rsidRPr="002C592D" w:rsidRDefault="002C592D" w:rsidP="002C592D">
      <w:pPr>
        <w:pStyle w:val="ListParagraph"/>
        <w:numPr>
          <w:ilvl w:val="0"/>
          <w:numId w:val="38"/>
        </w:numPr>
        <w:rPr>
          <w:i/>
        </w:rPr>
      </w:pPr>
      <w:r w:rsidRPr="002C592D">
        <w:rPr>
          <w:i/>
        </w:rPr>
        <w:t>Spreading malicious rumor or gossip</w:t>
      </w:r>
    </w:p>
    <w:p w14:paraId="25C8C60E" w14:textId="1BAADE40" w:rsidR="002C592D" w:rsidRPr="002C592D" w:rsidRDefault="002C592D" w:rsidP="002C592D">
      <w:pPr>
        <w:pStyle w:val="ListParagraph"/>
        <w:numPr>
          <w:ilvl w:val="0"/>
          <w:numId w:val="38"/>
        </w:numPr>
        <w:rPr>
          <w:i/>
        </w:rPr>
      </w:pPr>
      <w:r w:rsidRPr="002C592D">
        <w:rPr>
          <w:i/>
        </w:rPr>
        <w:t>Excluding or isolating someone socially</w:t>
      </w:r>
    </w:p>
    <w:p w14:paraId="2262DD1B" w14:textId="051CEF62" w:rsidR="002C592D" w:rsidRPr="002C592D" w:rsidRDefault="002C592D" w:rsidP="002C592D">
      <w:pPr>
        <w:pStyle w:val="ListParagraph"/>
        <w:numPr>
          <w:ilvl w:val="0"/>
          <w:numId w:val="38"/>
        </w:numPr>
        <w:rPr>
          <w:i/>
        </w:rPr>
      </w:pPr>
      <w:r w:rsidRPr="002C592D">
        <w:rPr>
          <w:i/>
        </w:rPr>
        <w:t>Establishing impossible deliverables</w:t>
      </w:r>
    </w:p>
    <w:p w14:paraId="45C91C5D" w14:textId="42182392" w:rsidR="002C592D" w:rsidRPr="002C592D" w:rsidRDefault="002C592D" w:rsidP="002C592D">
      <w:pPr>
        <w:pStyle w:val="ListParagraph"/>
        <w:numPr>
          <w:ilvl w:val="0"/>
          <w:numId w:val="38"/>
        </w:numPr>
        <w:rPr>
          <w:i/>
        </w:rPr>
      </w:pPr>
      <w:r w:rsidRPr="002C592D">
        <w:rPr>
          <w:i/>
        </w:rPr>
        <w:t>Withholding necessary information or purposefully giving the wrong information</w:t>
      </w:r>
    </w:p>
    <w:p w14:paraId="4F520788" w14:textId="33196EE2" w:rsidR="002C592D" w:rsidRPr="002C592D" w:rsidRDefault="002C592D" w:rsidP="002C592D">
      <w:pPr>
        <w:pStyle w:val="ListParagraph"/>
        <w:numPr>
          <w:ilvl w:val="0"/>
          <w:numId w:val="38"/>
        </w:numPr>
        <w:rPr>
          <w:i/>
        </w:rPr>
      </w:pPr>
      <w:r w:rsidRPr="002C592D">
        <w:rPr>
          <w:i/>
        </w:rPr>
        <w:t>Intimidating someone</w:t>
      </w:r>
    </w:p>
    <w:p w14:paraId="18F7CDE4" w14:textId="71BF9B95" w:rsidR="002C592D" w:rsidRPr="002C592D" w:rsidRDefault="002C592D" w:rsidP="002C592D">
      <w:pPr>
        <w:pStyle w:val="ListParagraph"/>
        <w:numPr>
          <w:ilvl w:val="0"/>
          <w:numId w:val="38"/>
        </w:numPr>
        <w:rPr>
          <w:i/>
        </w:rPr>
      </w:pPr>
      <w:r w:rsidRPr="002C592D">
        <w:rPr>
          <w:i/>
        </w:rPr>
        <w:t>Impeding someone’s work</w:t>
      </w:r>
    </w:p>
    <w:p w14:paraId="75A2635D" w14:textId="5EC087E8" w:rsidR="002C592D" w:rsidRPr="002C592D" w:rsidRDefault="002C592D" w:rsidP="002C592D">
      <w:pPr>
        <w:pStyle w:val="ListParagraph"/>
        <w:numPr>
          <w:ilvl w:val="0"/>
          <w:numId w:val="38"/>
        </w:numPr>
        <w:rPr>
          <w:i/>
        </w:rPr>
      </w:pPr>
      <w:r w:rsidRPr="002C592D">
        <w:rPr>
          <w:i/>
        </w:rPr>
        <w:t>Unfairly denying training, leave or promotion</w:t>
      </w:r>
    </w:p>
    <w:p w14:paraId="71CAE82F" w14:textId="1B2AB4F6" w:rsidR="002C592D" w:rsidRPr="002C592D" w:rsidRDefault="002C592D" w:rsidP="002C592D">
      <w:pPr>
        <w:pStyle w:val="ListParagraph"/>
        <w:numPr>
          <w:ilvl w:val="0"/>
          <w:numId w:val="38"/>
        </w:numPr>
        <w:rPr>
          <w:i/>
        </w:rPr>
      </w:pPr>
      <w:r w:rsidRPr="002C592D">
        <w:rPr>
          <w:i/>
        </w:rPr>
        <w:lastRenderedPageBreak/>
        <w:t>Constantly changing work guidelines</w:t>
      </w:r>
    </w:p>
    <w:p w14:paraId="103A4797" w14:textId="506D0780" w:rsidR="002C592D" w:rsidRPr="002C592D" w:rsidRDefault="002C592D" w:rsidP="002C592D">
      <w:pPr>
        <w:pStyle w:val="ListParagraph"/>
        <w:numPr>
          <w:ilvl w:val="0"/>
          <w:numId w:val="38"/>
        </w:numPr>
        <w:rPr>
          <w:i/>
        </w:rPr>
      </w:pPr>
      <w:r w:rsidRPr="002C592D">
        <w:rPr>
          <w:i/>
        </w:rPr>
        <w:t>Sending offensive jokes or emails</w:t>
      </w:r>
    </w:p>
    <w:p w14:paraId="26D930B7" w14:textId="01C593F1" w:rsidR="002C592D" w:rsidRPr="002C592D" w:rsidRDefault="002C592D" w:rsidP="002C592D">
      <w:pPr>
        <w:pStyle w:val="ListParagraph"/>
        <w:numPr>
          <w:ilvl w:val="0"/>
          <w:numId w:val="38"/>
        </w:numPr>
        <w:rPr>
          <w:i/>
        </w:rPr>
      </w:pPr>
      <w:r w:rsidRPr="002C592D">
        <w:rPr>
          <w:i/>
        </w:rPr>
        <w:t>Criticizing or belittling someone constantly</w:t>
      </w:r>
    </w:p>
    <w:p w14:paraId="59383870" w14:textId="13C9413F" w:rsidR="008E4C66" w:rsidRPr="002C592D" w:rsidRDefault="002C592D" w:rsidP="002C592D">
      <w:pPr>
        <w:pStyle w:val="ListParagraph"/>
        <w:numPr>
          <w:ilvl w:val="0"/>
          <w:numId w:val="38"/>
        </w:numPr>
        <w:rPr>
          <w:i/>
        </w:rPr>
      </w:pPr>
      <w:r w:rsidRPr="002C592D">
        <w:rPr>
          <w:i/>
        </w:rPr>
        <w:t>Tampering with a person's personal belongings or work equipment</w:t>
      </w:r>
    </w:p>
    <w:p w14:paraId="30DD252F" w14:textId="77777777" w:rsidR="008E4C66" w:rsidRDefault="008E4C66" w:rsidP="009277AF"/>
    <w:p w14:paraId="4E2F23EE" w14:textId="2EE83D57" w:rsidR="009277AF" w:rsidRPr="008E4C66" w:rsidRDefault="00E74C17" w:rsidP="008E4C66">
      <w:pPr>
        <w:pStyle w:val="Heading2"/>
      </w:pPr>
      <w:bookmarkStart w:id="10" w:name="_Toc440527989"/>
      <w:r w:rsidRPr="00E74C17">
        <w:t>Conflicts of Interest</w:t>
      </w:r>
      <w:bookmarkEnd w:id="10"/>
    </w:p>
    <w:p w14:paraId="01823516" w14:textId="5F33D767" w:rsidR="009277AF" w:rsidRDefault="0098164D" w:rsidP="00C52C2B">
      <w:pPr>
        <w:pStyle w:val="Header"/>
      </w:pPr>
      <w:r w:rsidRPr="0098164D">
        <w:t>Explain the company’s position on conflicts of interest and define what constitutes a conflict as well as provide an avenue for employees to discuss a potential conflict of interest.</w:t>
      </w:r>
    </w:p>
    <w:p w14:paraId="7B3B3560" w14:textId="0920C1CC" w:rsidR="009277AF" w:rsidRPr="008F5218" w:rsidRDefault="0098164D" w:rsidP="009277AF">
      <w:pPr>
        <w:rPr>
          <w:i/>
        </w:rPr>
      </w:pPr>
      <w:r w:rsidRPr="0098164D">
        <w:rPr>
          <w:i/>
        </w:rPr>
        <w:t>For example:</w:t>
      </w:r>
    </w:p>
    <w:p w14:paraId="06C596D1" w14:textId="0858AB45" w:rsidR="009277AF" w:rsidRPr="008F5218" w:rsidRDefault="0098164D" w:rsidP="009277AF">
      <w:pPr>
        <w:rPr>
          <w:i/>
        </w:rPr>
      </w:pPr>
      <w:r w:rsidRPr="0098164D">
        <w:rPr>
          <w:i/>
        </w:rPr>
        <w:t>A conflict of interest can occur when an employee’s personal activities, investments or associations compromises their judgment or ability to act in the company’s best interests. Employees should avoid the types of situations that can give rise to conflicts of interest.</w:t>
      </w:r>
    </w:p>
    <w:p w14:paraId="130C1777" w14:textId="1DCB063B" w:rsidR="008E4C66" w:rsidRPr="008F5218" w:rsidRDefault="0098164D" w:rsidP="00E74C17">
      <w:pPr>
        <w:rPr>
          <w:i/>
        </w:rPr>
      </w:pPr>
      <w:r w:rsidRPr="0098164D">
        <w:rPr>
          <w:i/>
        </w:rPr>
        <w:t>It’s important for employees to disclose any relationships, associations or activities that could create actual, potential, or even perceived, conflict of interest to their manager or the Human Resources Department.</w:t>
      </w:r>
    </w:p>
    <w:p w14:paraId="0ABFA7B6" w14:textId="77777777" w:rsidR="008E4C66" w:rsidRDefault="008E4C66" w:rsidP="00E74C17"/>
    <w:p w14:paraId="3CE80F84" w14:textId="28A97443" w:rsidR="00E74C17" w:rsidRDefault="00E74C17" w:rsidP="008E4C66">
      <w:pPr>
        <w:pStyle w:val="Heading2"/>
      </w:pPr>
      <w:bookmarkStart w:id="11" w:name="_Toc440527990"/>
      <w:r w:rsidRPr="00E74C17">
        <w:t xml:space="preserve">External Communication on Behalf of </w:t>
      </w:r>
      <w:r w:rsidR="00693387">
        <w:t>the Company</w:t>
      </w:r>
      <w:bookmarkEnd w:id="11"/>
    </w:p>
    <w:p w14:paraId="3CF8A68E" w14:textId="5C1CC719" w:rsidR="00E74C17" w:rsidRDefault="0098164D" w:rsidP="00C52C2B">
      <w:pPr>
        <w:pStyle w:val="Header"/>
      </w:pPr>
      <w:r w:rsidRPr="0098164D">
        <w:t>Outline the company policy on who can represent the company to media and/or legal authorities.</w:t>
      </w:r>
    </w:p>
    <w:p w14:paraId="2A1A5953" w14:textId="13694DAF" w:rsidR="00E74C17" w:rsidRPr="008F5218" w:rsidRDefault="0098164D" w:rsidP="00E74C17">
      <w:pPr>
        <w:rPr>
          <w:i/>
        </w:rPr>
      </w:pPr>
      <w:r w:rsidRPr="0098164D">
        <w:rPr>
          <w:i/>
        </w:rPr>
        <w:t>For example:</w:t>
      </w:r>
    </w:p>
    <w:p w14:paraId="286CE0E6" w14:textId="51311D01" w:rsidR="008E4C66" w:rsidRPr="008F5218" w:rsidRDefault="0098164D" w:rsidP="005D1FD0">
      <w:pPr>
        <w:rPr>
          <w:i/>
        </w:rPr>
      </w:pPr>
      <w:r w:rsidRPr="0098164D">
        <w:rPr>
          <w:i/>
        </w:rPr>
        <w:t>Only the President, VP Operations, VP Sales and Marketing and VP Communications are authorized to represent the company to media and/or legal authorities. Employees should refer all requests for information or interviews to the Communications Department.</w:t>
      </w:r>
    </w:p>
    <w:p w14:paraId="3FCC85C3" w14:textId="77777777" w:rsidR="008E4C66" w:rsidRDefault="008E4C66" w:rsidP="005D1FD0"/>
    <w:p w14:paraId="765A7ECD" w14:textId="243455E5" w:rsidR="005D1FD0" w:rsidRPr="008E4C66" w:rsidRDefault="005D1FD0" w:rsidP="008E4C66">
      <w:pPr>
        <w:pStyle w:val="Heading2"/>
      </w:pPr>
      <w:bookmarkStart w:id="12" w:name="_Toc440527991"/>
      <w:r w:rsidRPr="005D1FD0">
        <w:t>Confidentiality</w:t>
      </w:r>
      <w:bookmarkEnd w:id="12"/>
    </w:p>
    <w:p w14:paraId="063CFD21" w14:textId="2658363F" w:rsidR="005D1FD0" w:rsidRDefault="0098164D" w:rsidP="00C52C2B">
      <w:pPr>
        <w:pStyle w:val="Header"/>
      </w:pPr>
      <w:r w:rsidRPr="0098164D">
        <w:t>Stress the company’s commitment to information confidentiality and employees’ obligation to uphold this standard.</w:t>
      </w:r>
    </w:p>
    <w:p w14:paraId="6CC788FE" w14:textId="4707C2E2" w:rsidR="005D1FD0" w:rsidRPr="008F5218" w:rsidRDefault="0098164D" w:rsidP="005D1FD0">
      <w:pPr>
        <w:rPr>
          <w:i/>
        </w:rPr>
      </w:pPr>
      <w:r w:rsidRPr="0098164D">
        <w:rPr>
          <w:i/>
        </w:rPr>
        <w:t>For example:</w:t>
      </w:r>
    </w:p>
    <w:p w14:paraId="3DDF6658" w14:textId="7264AAA6" w:rsidR="005D1FD0" w:rsidRPr="008F5218" w:rsidRDefault="0098164D" w:rsidP="005D1FD0">
      <w:pPr>
        <w:rPr>
          <w:i/>
        </w:rPr>
      </w:pPr>
      <w:r w:rsidRPr="0098164D">
        <w:rPr>
          <w:i/>
        </w:rPr>
        <w:t>The company and its employees maintain the confidentiality of all proprietary information. Proprietary information includes all non-public information that might be harmful to the company and its customers and business partners if disclosed.</w:t>
      </w:r>
    </w:p>
    <w:p w14:paraId="64FD3AF8" w14:textId="2F3DEA24" w:rsidR="00C52C2B" w:rsidRDefault="0098164D" w:rsidP="00C52C2B">
      <w:pPr>
        <w:rPr>
          <w:i/>
        </w:rPr>
      </w:pPr>
      <w:r w:rsidRPr="0098164D">
        <w:rPr>
          <w:i/>
        </w:rPr>
        <w:t>Confidential information can include:</w:t>
      </w:r>
    </w:p>
    <w:p w14:paraId="6DB8E949" w14:textId="77777777" w:rsidR="0098164D" w:rsidRPr="00135878" w:rsidRDefault="0098164D" w:rsidP="0098164D">
      <w:pPr>
        <w:pStyle w:val="ListParagraph"/>
        <w:numPr>
          <w:ilvl w:val="0"/>
          <w:numId w:val="39"/>
        </w:numPr>
        <w:rPr>
          <w:i/>
        </w:rPr>
      </w:pPr>
      <w:r w:rsidRPr="00135878">
        <w:rPr>
          <w:i/>
        </w:rPr>
        <w:t>Customer lists</w:t>
      </w:r>
    </w:p>
    <w:p w14:paraId="69DA8C94" w14:textId="69BE946A" w:rsidR="0098164D" w:rsidRPr="00135878" w:rsidRDefault="0098164D" w:rsidP="0098164D">
      <w:pPr>
        <w:pStyle w:val="ListParagraph"/>
        <w:numPr>
          <w:ilvl w:val="0"/>
          <w:numId w:val="39"/>
        </w:numPr>
        <w:rPr>
          <w:i/>
        </w:rPr>
      </w:pPr>
      <w:r w:rsidRPr="00135878">
        <w:rPr>
          <w:i/>
        </w:rPr>
        <w:t>Supplier lists</w:t>
      </w:r>
    </w:p>
    <w:p w14:paraId="004FFBBC" w14:textId="4F508EF5" w:rsidR="0098164D" w:rsidRPr="00135878" w:rsidRDefault="0098164D" w:rsidP="0098164D">
      <w:pPr>
        <w:pStyle w:val="ListParagraph"/>
        <w:numPr>
          <w:ilvl w:val="0"/>
          <w:numId w:val="39"/>
        </w:numPr>
        <w:rPr>
          <w:i/>
        </w:rPr>
      </w:pPr>
      <w:r w:rsidRPr="00135878">
        <w:rPr>
          <w:i/>
        </w:rPr>
        <w:t>Pricing information</w:t>
      </w:r>
    </w:p>
    <w:p w14:paraId="17791957" w14:textId="60892EC9" w:rsidR="0098164D" w:rsidRPr="00135878" w:rsidRDefault="0098164D" w:rsidP="0098164D">
      <w:pPr>
        <w:pStyle w:val="ListParagraph"/>
        <w:numPr>
          <w:ilvl w:val="0"/>
          <w:numId w:val="39"/>
        </w:numPr>
        <w:rPr>
          <w:i/>
        </w:rPr>
      </w:pPr>
      <w:r w:rsidRPr="00135878">
        <w:rPr>
          <w:i/>
        </w:rPr>
        <w:t>Terms of contracts</w:t>
      </w:r>
    </w:p>
    <w:p w14:paraId="1BCDE15F" w14:textId="09D4B070" w:rsidR="0098164D" w:rsidRPr="00135878" w:rsidRDefault="0098164D" w:rsidP="0098164D">
      <w:pPr>
        <w:pStyle w:val="ListParagraph"/>
        <w:numPr>
          <w:ilvl w:val="0"/>
          <w:numId w:val="39"/>
        </w:numPr>
        <w:rPr>
          <w:i/>
        </w:rPr>
      </w:pPr>
      <w:r w:rsidRPr="00135878">
        <w:rPr>
          <w:i/>
        </w:rPr>
        <w:t>Company policies and procedures</w:t>
      </w:r>
    </w:p>
    <w:p w14:paraId="444BB549" w14:textId="3F815CE1" w:rsidR="0098164D" w:rsidRPr="00135878" w:rsidRDefault="0098164D" w:rsidP="0098164D">
      <w:pPr>
        <w:pStyle w:val="ListParagraph"/>
        <w:numPr>
          <w:ilvl w:val="0"/>
          <w:numId w:val="39"/>
        </w:numPr>
        <w:rPr>
          <w:i/>
        </w:rPr>
      </w:pPr>
      <w:r w:rsidRPr="00135878">
        <w:rPr>
          <w:i/>
        </w:rPr>
        <w:t>Financial statements</w:t>
      </w:r>
    </w:p>
    <w:p w14:paraId="27769148" w14:textId="60D4F34F" w:rsidR="0098164D" w:rsidRPr="00135878" w:rsidRDefault="0098164D" w:rsidP="0098164D">
      <w:pPr>
        <w:pStyle w:val="ListParagraph"/>
        <w:numPr>
          <w:ilvl w:val="0"/>
          <w:numId w:val="39"/>
        </w:numPr>
        <w:rPr>
          <w:i/>
        </w:rPr>
      </w:pPr>
      <w:r w:rsidRPr="00135878">
        <w:rPr>
          <w:i/>
        </w:rPr>
        <w:t>Marketing plans and strategies</w:t>
      </w:r>
    </w:p>
    <w:p w14:paraId="0AB02FE1" w14:textId="64871A27" w:rsidR="0098164D" w:rsidRPr="00135878" w:rsidRDefault="0098164D" w:rsidP="0098164D">
      <w:pPr>
        <w:pStyle w:val="ListParagraph"/>
        <w:numPr>
          <w:ilvl w:val="0"/>
          <w:numId w:val="39"/>
        </w:numPr>
        <w:rPr>
          <w:i/>
        </w:rPr>
      </w:pPr>
      <w:r w:rsidRPr="00135878">
        <w:rPr>
          <w:i/>
        </w:rPr>
        <w:t>Trade secrets</w:t>
      </w:r>
    </w:p>
    <w:p w14:paraId="72C42A9B" w14:textId="2E033F0F" w:rsidR="008E4C66" w:rsidRPr="00135878" w:rsidRDefault="0098164D" w:rsidP="0098164D">
      <w:pPr>
        <w:pStyle w:val="ListParagraph"/>
        <w:numPr>
          <w:ilvl w:val="0"/>
          <w:numId w:val="39"/>
        </w:numPr>
        <w:rPr>
          <w:i/>
        </w:rPr>
      </w:pPr>
      <w:r w:rsidRPr="00135878">
        <w:rPr>
          <w:i/>
        </w:rPr>
        <w:t>Any other information that could damage the company or its customers or suppliers if it was disclosed</w:t>
      </w:r>
    </w:p>
    <w:p w14:paraId="2C792CDF" w14:textId="77777777" w:rsidR="0098164D" w:rsidRDefault="0098164D" w:rsidP="0098164D"/>
    <w:p w14:paraId="03BDC77F" w14:textId="3EBAC2D4" w:rsidR="00974172" w:rsidRDefault="00974172" w:rsidP="008E4C66">
      <w:pPr>
        <w:pStyle w:val="Heading2"/>
      </w:pPr>
      <w:bookmarkStart w:id="13" w:name="_Toc440527992"/>
      <w:r w:rsidRPr="00974172">
        <w:t>Privacy</w:t>
      </w:r>
      <w:bookmarkEnd w:id="13"/>
    </w:p>
    <w:p w14:paraId="5AF6FB66" w14:textId="79F3CD5C" w:rsidR="00974172" w:rsidRDefault="0098164D" w:rsidP="00D30DD6">
      <w:pPr>
        <w:pStyle w:val="Header"/>
      </w:pPr>
      <w:r w:rsidRPr="0098164D">
        <w:t>Outline the company’s compliance with privacy legislation and commitment to protecting the personal and confidential information of employees, customers, suppliers and others.</w:t>
      </w:r>
    </w:p>
    <w:p w14:paraId="5017691F" w14:textId="3BA98AF3" w:rsidR="00974172" w:rsidRPr="008F5218" w:rsidRDefault="0098164D" w:rsidP="00974172">
      <w:pPr>
        <w:rPr>
          <w:i/>
        </w:rPr>
      </w:pPr>
      <w:r w:rsidRPr="0098164D">
        <w:rPr>
          <w:i/>
        </w:rPr>
        <w:t>For example:</w:t>
      </w:r>
    </w:p>
    <w:p w14:paraId="0BAE40C1" w14:textId="216123AA" w:rsidR="00D30DD6" w:rsidRDefault="0098164D" w:rsidP="00974172">
      <w:pPr>
        <w:rPr>
          <w:i/>
        </w:rPr>
      </w:pPr>
      <w:r w:rsidRPr="0098164D">
        <w:rPr>
          <w:i/>
        </w:rPr>
        <w:t>The company complies with the requirements of the country’s and international privacy laws. All employees sign an agreement that contains provisions for information confidentiality and non-disclosure.</w:t>
      </w:r>
    </w:p>
    <w:p w14:paraId="36F6DAF2" w14:textId="030618E3" w:rsidR="00D30DD6" w:rsidRDefault="0098164D" w:rsidP="00D30DD6">
      <w:pPr>
        <w:rPr>
          <w:i/>
        </w:rPr>
      </w:pPr>
      <w:r w:rsidRPr="0098164D">
        <w:rPr>
          <w:i/>
        </w:rPr>
        <w:t>The company and its employees do not disclose any private, personal information of:</w:t>
      </w:r>
    </w:p>
    <w:p w14:paraId="1CD02AED" w14:textId="77777777" w:rsidR="0098164D" w:rsidRPr="00135878" w:rsidRDefault="0098164D" w:rsidP="0098164D">
      <w:pPr>
        <w:pStyle w:val="ListParagraph"/>
        <w:numPr>
          <w:ilvl w:val="0"/>
          <w:numId w:val="40"/>
        </w:numPr>
        <w:rPr>
          <w:i/>
        </w:rPr>
      </w:pPr>
      <w:r w:rsidRPr="00135878">
        <w:rPr>
          <w:i/>
        </w:rPr>
        <w:t>Employees</w:t>
      </w:r>
    </w:p>
    <w:p w14:paraId="790B978B" w14:textId="0C5A0C18" w:rsidR="0098164D" w:rsidRPr="00135878" w:rsidRDefault="0098164D" w:rsidP="0098164D">
      <w:pPr>
        <w:pStyle w:val="ListParagraph"/>
        <w:numPr>
          <w:ilvl w:val="0"/>
          <w:numId w:val="40"/>
        </w:numPr>
        <w:rPr>
          <w:i/>
        </w:rPr>
      </w:pPr>
      <w:r w:rsidRPr="00135878">
        <w:rPr>
          <w:i/>
        </w:rPr>
        <w:t>Customers</w:t>
      </w:r>
    </w:p>
    <w:p w14:paraId="4CC19A58" w14:textId="758EA113" w:rsidR="0098164D" w:rsidRPr="00135878" w:rsidRDefault="0098164D" w:rsidP="0098164D">
      <w:pPr>
        <w:pStyle w:val="ListParagraph"/>
        <w:numPr>
          <w:ilvl w:val="0"/>
          <w:numId w:val="40"/>
        </w:numPr>
        <w:rPr>
          <w:i/>
        </w:rPr>
      </w:pPr>
      <w:r w:rsidRPr="00135878">
        <w:rPr>
          <w:i/>
        </w:rPr>
        <w:lastRenderedPageBreak/>
        <w:t>Suppliers</w:t>
      </w:r>
    </w:p>
    <w:p w14:paraId="3A4AFCB5" w14:textId="7BC6441E" w:rsidR="0098164D" w:rsidRPr="00135878" w:rsidRDefault="0098164D" w:rsidP="0098164D">
      <w:pPr>
        <w:pStyle w:val="ListParagraph"/>
        <w:numPr>
          <w:ilvl w:val="0"/>
          <w:numId w:val="40"/>
        </w:numPr>
        <w:rPr>
          <w:i/>
        </w:rPr>
      </w:pPr>
      <w:r w:rsidRPr="00135878">
        <w:rPr>
          <w:i/>
        </w:rPr>
        <w:t>Competitors</w:t>
      </w:r>
    </w:p>
    <w:p w14:paraId="58C4DBEE" w14:textId="00303A99" w:rsidR="00974172" w:rsidRPr="00135878" w:rsidRDefault="0098164D" w:rsidP="0098164D">
      <w:pPr>
        <w:pStyle w:val="ListParagraph"/>
        <w:numPr>
          <w:ilvl w:val="0"/>
          <w:numId w:val="40"/>
        </w:numPr>
        <w:rPr>
          <w:i/>
        </w:rPr>
      </w:pPr>
      <w:r w:rsidRPr="00135878">
        <w:rPr>
          <w:i/>
        </w:rPr>
        <w:t>Third parties</w:t>
      </w:r>
    </w:p>
    <w:p w14:paraId="454B16B4" w14:textId="63DCD9E3" w:rsidR="00974172" w:rsidRPr="008F5218" w:rsidRDefault="00135878" w:rsidP="00974172">
      <w:pPr>
        <w:rPr>
          <w:i/>
        </w:rPr>
      </w:pPr>
      <w:r w:rsidRPr="00135878">
        <w:rPr>
          <w:i/>
        </w:rPr>
        <w:t>Employees store all personal information securely, mark it as confidential and store it only for as long as it is needed for the purpose for which is was collected.</w:t>
      </w:r>
    </w:p>
    <w:p w14:paraId="0B7E70BD" w14:textId="0BD48558" w:rsidR="0072708C" w:rsidRPr="008F5218" w:rsidRDefault="00135878" w:rsidP="00974172">
      <w:pPr>
        <w:rPr>
          <w:i/>
        </w:rPr>
      </w:pPr>
      <w:r w:rsidRPr="00135878">
        <w:rPr>
          <w:i/>
        </w:rPr>
        <w:t>When providing personal information, employees limit access to only those with a clear business need for the information.</w:t>
      </w:r>
    </w:p>
    <w:p w14:paraId="79E15928" w14:textId="4955EAB6" w:rsidR="008E4C66" w:rsidRPr="008F5218" w:rsidRDefault="00135878" w:rsidP="00964AE2">
      <w:pPr>
        <w:rPr>
          <w:i/>
        </w:rPr>
      </w:pPr>
      <w:r w:rsidRPr="00135878">
        <w:rPr>
          <w:i/>
        </w:rPr>
        <w:t>Employees are required to report any breaches of privacy, including the loss, theft of or unauthorized access to personal information, to their manager.</w:t>
      </w:r>
    </w:p>
    <w:p w14:paraId="3BF3D332" w14:textId="77777777" w:rsidR="008E4C66" w:rsidRDefault="008E4C66" w:rsidP="00964AE2"/>
    <w:p w14:paraId="405C26EE" w14:textId="13FA0C45" w:rsidR="00964AE2" w:rsidRPr="008E4C66" w:rsidRDefault="00964AE2" w:rsidP="008E4C66">
      <w:pPr>
        <w:pStyle w:val="Heading2"/>
      </w:pPr>
      <w:bookmarkStart w:id="14" w:name="_Toc440527993"/>
      <w:r w:rsidRPr="00964AE2">
        <w:t>Competition, Fair Dealings and Antitrust</w:t>
      </w:r>
      <w:bookmarkEnd w:id="14"/>
    </w:p>
    <w:p w14:paraId="1AF310CE" w14:textId="7C1C9FCF" w:rsidR="00964AE2" w:rsidRDefault="00135878" w:rsidP="00D30DD6">
      <w:pPr>
        <w:pStyle w:val="Header"/>
      </w:pPr>
      <w:r w:rsidRPr="00135878">
        <w:t>Outline the company’s approach to competition and fair dealings and compliance with relevant laws, regulations and codes.</w:t>
      </w:r>
    </w:p>
    <w:p w14:paraId="79D87F15" w14:textId="33B36F7C" w:rsidR="00964AE2" w:rsidRPr="008F5218" w:rsidRDefault="00135878" w:rsidP="00964AE2">
      <w:pPr>
        <w:rPr>
          <w:i/>
        </w:rPr>
      </w:pPr>
      <w:r w:rsidRPr="00135878">
        <w:rPr>
          <w:i/>
        </w:rPr>
        <w:t>For example:</w:t>
      </w:r>
    </w:p>
    <w:p w14:paraId="01903714" w14:textId="55CD6ED7" w:rsidR="00964AE2" w:rsidRDefault="00135878" w:rsidP="00964AE2">
      <w:pPr>
        <w:rPr>
          <w:i/>
        </w:rPr>
      </w:pPr>
      <w:r w:rsidRPr="00135878">
        <w:rPr>
          <w:i/>
        </w:rPr>
        <w:t>While the company competes aggressively for new business, relationships with business partners are built upon trust and mutual benefits and compliant with competition/antitrust laws.</w:t>
      </w:r>
    </w:p>
    <w:p w14:paraId="47A718E4" w14:textId="7ED9257A" w:rsidR="00135878" w:rsidRPr="008F5218" w:rsidRDefault="00135878" w:rsidP="00964AE2">
      <w:pPr>
        <w:rPr>
          <w:i/>
        </w:rPr>
      </w:pPr>
      <w:r w:rsidRPr="00135878">
        <w:rPr>
          <w:i/>
        </w:rPr>
        <w:t>Employees are required to:</w:t>
      </w:r>
    </w:p>
    <w:p w14:paraId="10031A0D" w14:textId="77777777" w:rsidR="00135878" w:rsidRPr="00135878" w:rsidRDefault="00135878" w:rsidP="00135878">
      <w:pPr>
        <w:pStyle w:val="ListParagraph"/>
        <w:numPr>
          <w:ilvl w:val="0"/>
          <w:numId w:val="41"/>
        </w:numPr>
        <w:rPr>
          <w:i/>
        </w:rPr>
      </w:pPr>
      <w:r w:rsidRPr="00135878">
        <w:rPr>
          <w:i/>
        </w:rPr>
        <w:t>Communicate the company’s products and services in a manner that is fair and accurate, and that discloses all relevant information</w:t>
      </w:r>
    </w:p>
    <w:p w14:paraId="620B289B" w14:textId="1C8C0CBC" w:rsidR="00135878" w:rsidRPr="00135878" w:rsidRDefault="00135878" w:rsidP="00135878">
      <w:pPr>
        <w:pStyle w:val="ListParagraph"/>
        <w:numPr>
          <w:ilvl w:val="0"/>
          <w:numId w:val="41"/>
        </w:numPr>
        <w:rPr>
          <w:i/>
        </w:rPr>
      </w:pPr>
      <w:r w:rsidRPr="00135878">
        <w:rPr>
          <w:i/>
        </w:rPr>
        <w:t>Familiarize themselves with the company’s fair competition policies and remain aware of the consequences of any violation of policies or laws governing fair competition</w:t>
      </w:r>
    </w:p>
    <w:p w14:paraId="6121B1E0" w14:textId="43D1370D" w:rsidR="00135878" w:rsidRPr="00135878" w:rsidRDefault="00135878" w:rsidP="00135878">
      <w:pPr>
        <w:pStyle w:val="ListParagraph"/>
        <w:numPr>
          <w:ilvl w:val="0"/>
          <w:numId w:val="41"/>
        </w:numPr>
        <w:rPr>
          <w:i/>
        </w:rPr>
      </w:pPr>
      <w:r w:rsidRPr="00135878">
        <w:rPr>
          <w:i/>
        </w:rPr>
        <w:t>Consult the company’s legal department before engaging in any new practice that may affect fair competition</w:t>
      </w:r>
    </w:p>
    <w:p w14:paraId="64B1C9F8" w14:textId="4C39D4C0" w:rsidR="00135878" w:rsidRPr="00135878" w:rsidRDefault="00135878" w:rsidP="00135878">
      <w:pPr>
        <w:pStyle w:val="ListParagraph"/>
        <w:numPr>
          <w:ilvl w:val="0"/>
          <w:numId w:val="41"/>
        </w:numPr>
        <w:rPr>
          <w:i/>
        </w:rPr>
      </w:pPr>
      <w:r w:rsidRPr="00135878">
        <w:rPr>
          <w:i/>
        </w:rPr>
        <w:t>Refrain from price fixing, bid rigging, and any other anti-competitive activities</w:t>
      </w:r>
    </w:p>
    <w:p w14:paraId="139E2901" w14:textId="61A39A39" w:rsidR="00135878" w:rsidRPr="00135878" w:rsidRDefault="00135878" w:rsidP="00135878">
      <w:pPr>
        <w:pStyle w:val="ListParagraph"/>
        <w:numPr>
          <w:ilvl w:val="0"/>
          <w:numId w:val="41"/>
        </w:numPr>
        <w:rPr>
          <w:i/>
        </w:rPr>
      </w:pPr>
      <w:r w:rsidRPr="00135878">
        <w:rPr>
          <w:i/>
        </w:rPr>
        <w:t>Use only publicly available information to understand business, customers, competitors, business partners, technology trends, and regulatory proposals and developments</w:t>
      </w:r>
    </w:p>
    <w:p w14:paraId="1BCFB84F" w14:textId="5C6059B1" w:rsidR="008E4C66" w:rsidRPr="00135878" w:rsidRDefault="00135878" w:rsidP="00135878">
      <w:pPr>
        <w:pStyle w:val="ListParagraph"/>
        <w:numPr>
          <w:ilvl w:val="0"/>
          <w:numId w:val="41"/>
        </w:numPr>
        <w:rPr>
          <w:i/>
        </w:rPr>
      </w:pPr>
      <w:r w:rsidRPr="00135878">
        <w:rPr>
          <w:i/>
        </w:rPr>
        <w:t>Advise their manager immediately of possible violations of fair competition practices</w:t>
      </w:r>
    </w:p>
    <w:p w14:paraId="12E18D92" w14:textId="77777777" w:rsidR="008E4C66" w:rsidRDefault="008E4C66" w:rsidP="001C20C5"/>
    <w:p w14:paraId="4507AF41" w14:textId="7200DB26" w:rsidR="001C20C5" w:rsidRPr="008E4C66" w:rsidRDefault="001C20C5" w:rsidP="008E4C66">
      <w:pPr>
        <w:pStyle w:val="Heading2"/>
      </w:pPr>
      <w:bookmarkStart w:id="15" w:name="_Toc440527994"/>
      <w:r w:rsidRPr="001C20C5">
        <w:t>Bribery and Facilitation Payments</w:t>
      </w:r>
      <w:bookmarkEnd w:id="15"/>
    </w:p>
    <w:p w14:paraId="4D1C1823" w14:textId="4A5C6CC3" w:rsidR="001C20C5" w:rsidRDefault="005144FA" w:rsidP="00D30DD6">
      <w:pPr>
        <w:pStyle w:val="Header"/>
      </w:pPr>
      <w:r w:rsidRPr="005144FA">
        <w:t>Explain the company’s anti-bribery program, including a definition of what behaviors could be construed as bribery. Include a definition of what a facilitation payment is and the company’s policy on them.</w:t>
      </w:r>
    </w:p>
    <w:p w14:paraId="49D6C577" w14:textId="4EA46736" w:rsidR="001C20C5" w:rsidRPr="008F5218" w:rsidRDefault="005144FA" w:rsidP="001C20C5">
      <w:pPr>
        <w:rPr>
          <w:i/>
        </w:rPr>
      </w:pPr>
      <w:r w:rsidRPr="005144FA">
        <w:rPr>
          <w:i/>
        </w:rPr>
        <w:t>For example:</w:t>
      </w:r>
    </w:p>
    <w:p w14:paraId="4F623C66" w14:textId="203D64E9" w:rsidR="001C20C5" w:rsidRPr="008F5218" w:rsidRDefault="005144FA" w:rsidP="001C20C5">
      <w:pPr>
        <w:rPr>
          <w:i/>
        </w:rPr>
      </w:pPr>
      <w:r w:rsidRPr="005144FA">
        <w:rPr>
          <w:i/>
        </w:rPr>
        <w:t>The company will not attempt to influence the judgement or behavior of a person in a position of trust by paying a bribe or kickback. This applies to persons in government and in private business.</w:t>
      </w:r>
    </w:p>
    <w:p w14:paraId="04FA59EC" w14:textId="625B3386" w:rsidR="003C42C6" w:rsidRPr="008F5218" w:rsidRDefault="005144FA" w:rsidP="001C20C5">
      <w:pPr>
        <w:rPr>
          <w:i/>
        </w:rPr>
      </w:pPr>
      <w:r w:rsidRPr="005144FA">
        <w:rPr>
          <w:i/>
        </w:rPr>
        <w:t>The company does not permit facilitation (or “grease”) payments to government officials or private business in order to secu</w:t>
      </w:r>
      <w:r>
        <w:rPr>
          <w:i/>
        </w:rPr>
        <w:t>re or speed up routine actions.</w:t>
      </w:r>
    </w:p>
    <w:p w14:paraId="48557BE7" w14:textId="2D4CC467" w:rsidR="00D30DD6" w:rsidRDefault="005144FA" w:rsidP="00D30DD6">
      <w:pPr>
        <w:rPr>
          <w:i/>
        </w:rPr>
      </w:pPr>
      <w:r w:rsidRPr="005144FA">
        <w:rPr>
          <w:i/>
        </w:rPr>
        <w:t>Employees are to:</w:t>
      </w:r>
    </w:p>
    <w:p w14:paraId="2BE973BB" w14:textId="77777777" w:rsidR="005144FA" w:rsidRPr="005144FA" w:rsidRDefault="005144FA" w:rsidP="005144FA">
      <w:pPr>
        <w:pStyle w:val="ListParagraph"/>
        <w:numPr>
          <w:ilvl w:val="0"/>
          <w:numId w:val="42"/>
        </w:numPr>
        <w:rPr>
          <w:i/>
        </w:rPr>
      </w:pPr>
      <w:r w:rsidRPr="005144FA">
        <w:rPr>
          <w:i/>
        </w:rPr>
        <w:t xml:space="preserve">Select third parties carefully and monitor them continuously to ensure they comply with the company’s anti-bribery policies </w:t>
      </w:r>
    </w:p>
    <w:p w14:paraId="3609917E" w14:textId="59253363" w:rsidR="005144FA" w:rsidRPr="005144FA" w:rsidRDefault="005144FA" w:rsidP="005144FA">
      <w:pPr>
        <w:pStyle w:val="ListParagraph"/>
        <w:numPr>
          <w:ilvl w:val="0"/>
          <w:numId w:val="42"/>
        </w:numPr>
        <w:rPr>
          <w:i/>
        </w:rPr>
      </w:pPr>
      <w:r w:rsidRPr="005144FA">
        <w:rPr>
          <w:i/>
        </w:rPr>
        <w:t>Keep accurate books and records at all times and monitor that funds are not being used for bribery or facilitation payments</w:t>
      </w:r>
    </w:p>
    <w:p w14:paraId="3FBBA59E" w14:textId="033133E3" w:rsidR="008E4C66" w:rsidRPr="005144FA" w:rsidRDefault="005144FA" w:rsidP="005144FA">
      <w:pPr>
        <w:pStyle w:val="ListParagraph"/>
        <w:numPr>
          <w:ilvl w:val="0"/>
          <w:numId w:val="42"/>
        </w:numPr>
        <w:rPr>
          <w:i/>
        </w:rPr>
      </w:pPr>
      <w:r w:rsidRPr="005144FA">
        <w:rPr>
          <w:i/>
        </w:rPr>
        <w:t>Refuse any offer or request for an unlawful payment and report the incident to the company’s ethics and compliance officer</w:t>
      </w:r>
    </w:p>
    <w:p w14:paraId="0E8550A0" w14:textId="77777777" w:rsidR="008E4C66" w:rsidRDefault="008E4C66" w:rsidP="00707616"/>
    <w:p w14:paraId="49C3C636" w14:textId="2B72B92E" w:rsidR="00707616" w:rsidRPr="008E4C66" w:rsidRDefault="00707616" w:rsidP="008E4C66">
      <w:pPr>
        <w:pStyle w:val="Heading2"/>
      </w:pPr>
      <w:bookmarkStart w:id="16" w:name="_Toc440527995"/>
      <w:r w:rsidRPr="00707616">
        <w:t>Gifts and Entertainment</w:t>
      </w:r>
      <w:bookmarkEnd w:id="16"/>
    </w:p>
    <w:p w14:paraId="0699EFF3" w14:textId="77777777" w:rsidR="00C05D80" w:rsidRDefault="00C05D80" w:rsidP="00C05D80">
      <w:pPr>
        <w:pStyle w:val="Header"/>
      </w:pPr>
      <w:r w:rsidRPr="00C05D80">
        <w:t>Describe the company’s policy on the giving and receiving of gifts, hospitality, entertainment and expenses. Explain why this is important.</w:t>
      </w:r>
    </w:p>
    <w:p w14:paraId="395C1496" w14:textId="070E6206" w:rsidR="00707616" w:rsidRPr="008F5218" w:rsidRDefault="00C05D80" w:rsidP="00707616">
      <w:pPr>
        <w:rPr>
          <w:i/>
        </w:rPr>
      </w:pPr>
      <w:r w:rsidRPr="00C05D80">
        <w:rPr>
          <w:i/>
        </w:rPr>
        <w:t>For example:</w:t>
      </w:r>
    </w:p>
    <w:p w14:paraId="1994C276" w14:textId="53917D49" w:rsidR="00707616" w:rsidRPr="008F5218" w:rsidRDefault="00C05D80" w:rsidP="00707616">
      <w:pPr>
        <w:rPr>
          <w:i/>
        </w:rPr>
      </w:pPr>
      <w:r w:rsidRPr="00C05D80">
        <w:rPr>
          <w:i/>
        </w:rPr>
        <w:t>While gifts and entertainment among business associates can be appropriate ways to strengthen ties and build goodwill, they also have the potential to create the perception that business decisions are influenced by them. The company is committed to winning business only on the merits of its products, services and people and complies with all legal requirements for giving and receiving gifts and entertainment.</w:t>
      </w:r>
    </w:p>
    <w:p w14:paraId="5E8680FA" w14:textId="5112A2D9" w:rsidR="00D30DD6" w:rsidRDefault="00C05D80" w:rsidP="00D30DD6">
      <w:pPr>
        <w:rPr>
          <w:i/>
        </w:rPr>
      </w:pPr>
      <w:r w:rsidRPr="00C05D80">
        <w:rPr>
          <w:i/>
        </w:rPr>
        <w:lastRenderedPageBreak/>
        <w:t>Employees are to:</w:t>
      </w:r>
    </w:p>
    <w:p w14:paraId="4C803C53" w14:textId="77777777" w:rsidR="00C05D80" w:rsidRPr="00C05D80" w:rsidRDefault="00C05D80" w:rsidP="00C05D80">
      <w:pPr>
        <w:pStyle w:val="ListParagraph"/>
        <w:numPr>
          <w:ilvl w:val="0"/>
          <w:numId w:val="43"/>
        </w:numPr>
        <w:rPr>
          <w:i/>
        </w:rPr>
      </w:pPr>
      <w:r w:rsidRPr="00C05D80">
        <w:rPr>
          <w:i/>
        </w:rPr>
        <w:t>Use sound judgment and comply with the law, regarding gifts and other benefits</w:t>
      </w:r>
    </w:p>
    <w:p w14:paraId="6E971C0F" w14:textId="1BD159DC" w:rsidR="00C05D80" w:rsidRPr="00C05D80" w:rsidRDefault="00C05D80" w:rsidP="00C05D80">
      <w:pPr>
        <w:pStyle w:val="ListParagraph"/>
        <w:numPr>
          <w:ilvl w:val="0"/>
          <w:numId w:val="43"/>
        </w:numPr>
        <w:rPr>
          <w:i/>
        </w:rPr>
      </w:pPr>
      <w:r w:rsidRPr="00C05D80">
        <w:rPr>
          <w:i/>
        </w:rPr>
        <w:t>Never allow gifts, entertainment or other personal benefits to influence decisions or undermine the integrity of business relationships</w:t>
      </w:r>
    </w:p>
    <w:p w14:paraId="361C5879" w14:textId="497103FE" w:rsidR="00C05D80" w:rsidRPr="00C05D80" w:rsidRDefault="00C05D80" w:rsidP="00C05D80">
      <w:pPr>
        <w:pStyle w:val="ListParagraph"/>
        <w:numPr>
          <w:ilvl w:val="0"/>
          <w:numId w:val="43"/>
        </w:numPr>
        <w:rPr>
          <w:i/>
        </w:rPr>
      </w:pPr>
      <w:r w:rsidRPr="00C05D80">
        <w:rPr>
          <w:i/>
        </w:rPr>
        <w:t>Never accept gifts or entertainment that are illegal, immoral or would reflect negatively on the company</w:t>
      </w:r>
    </w:p>
    <w:p w14:paraId="561BC427" w14:textId="0FB31486" w:rsidR="00E62775" w:rsidRPr="00C05D80" w:rsidRDefault="00C05D80" w:rsidP="00C05D80">
      <w:pPr>
        <w:pStyle w:val="ListParagraph"/>
        <w:numPr>
          <w:ilvl w:val="0"/>
          <w:numId w:val="43"/>
        </w:numPr>
        <w:rPr>
          <w:i/>
        </w:rPr>
      </w:pPr>
      <w:r w:rsidRPr="00C05D80">
        <w:rPr>
          <w:i/>
        </w:rPr>
        <w:t>Never accept cash, cash equivalents, stocks or other securities</w:t>
      </w:r>
    </w:p>
    <w:p w14:paraId="299D46DB" w14:textId="003D97D5" w:rsidR="00E62775" w:rsidRPr="008F5218" w:rsidRDefault="00C05D80" w:rsidP="00707616">
      <w:pPr>
        <w:rPr>
          <w:i/>
        </w:rPr>
      </w:pPr>
      <w:r w:rsidRPr="00C05D80">
        <w:rPr>
          <w:i/>
        </w:rPr>
        <w:t>Employees may accept occasional unsolicited personal gifts of nominal value such as promotional items and may provide the same to customers and business partners.</w:t>
      </w:r>
    </w:p>
    <w:p w14:paraId="3691B53D" w14:textId="1998020F" w:rsidR="008E4C66" w:rsidRPr="008F5218" w:rsidRDefault="00C05D80" w:rsidP="00E62775">
      <w:pPr>
        <w:rPr>
          <w:i/>
        </w:rPr>
      </w:pPr>
      <w:r w:rsidRPr="00C05D80">
        <w:rPr>
          <w:i/>
        </w:rPr>
        <w:t>When in doubt, employees should check with the ethics and compliance officer before giving or receiving anything of value.</w:t>
      </w:r>
    </w:p>
    <w:p w14:paraId="2C7E2C66" w14:textId="77777777" w:rsidR="008E4C66" w:rsidRDefault="008E4C66" w:rsidP="00E62775"/>
    <w:p w14:paraId="67A0E138" w14:textId="5B57B921" w:rsidR="00E62775" w:rsidRPr="008E4C66" w:rsidRDefault="00E62775" w:rsidP="008E4C66">
      <w:pPr>
        <w:pStyle w:val="Heading2"/>
      </w:pPr>
      <w:bookmarkStart w:id="17" w:name="_Toc440527996"/>
      <w:r w:rsidRPr="00E62775">
        <w:t>Political Contributions</w:t>
      </w:r>
      <w:bookmarkEnd w:id="17"/>
    </w:p>
    <w:p w14:paraId="5D45A907" w14:textId="77C2BAC8" w:rsidR="00E62775" w:rsidRDefault="00206870" w:rsidP="00D30DD6">
      <w:pPr>
        <w:pStyle w:val="Header"/>
      </w:pPr>
      <w:r w:rsidRPr="00206870">
        <w:t>Outline the company’s policy on political contributions and how this affects individual employees.</w:t>
      </w:r>
    </w:p>
    <w:p w14:paraId="54726861" w14:textId="18A73BB7" w:rsidR="00E62775" w:rsidRPr="008F5218" w:rsidRDefault="00206870" w:rsidP="00E62775">
      <w:pPr>
        <w:rPr>
          <w:i/>
        </w:rPr>
      </w:pPr>
      <w:r w:rsidRPr="00206870">
        <w:rPr>
          <w:i/>
        </w:rPr>
        <w:t>Example:</w:t>
      </w:r>
    </w:p>
    <w:p w14:paraId="441B2E39" w14:textId="1D64C1E9" w:rsidR="00E62775" w:rsidRPr="008F5218" w:rsidRDefault="00206870" w:rsidP="00E62775">
      <w:pPr>
        <w:rPr>
          <w:i/>
        </w:rPr>
      </w:pPr>
      <w:r w:rsidRPr="00206870">
        <w:rPr>
          <w:i/>
        </w:rPr>
        <w:t>The company does not make political contributions.</w:t>
      </w:r>
    </w:p>
    <w:p w14:paraId="1A06567D" w14:textId="6EEF71E6" w:rsidR="008E4C66" w:rsidRPr="008F5218" w:rsidRDefault="00206870" w:rsidP="00E62775">
      <w:pPr>
        <w:rPr>
          <w:i/>
        </w:rPr>
      </w:pPr>
      <w:r w:rsidRPr="00206870">
        <w:rPr>
          <w:i/>
        </w:rPr>
        <w:t>Employees are free to support any political party or entity on a personal level. However this must be kept separate from company business.</w:t>
      </w:r>
    </w:p>
    <w:p w14:paraId="67C6E23A" w14:textId="77777777" w:rsidR="008E4C66" w:rsidRDefault="008E4C66" w:rsidP="00E62775"/>
    <w:p w14:paraId="096BCBB0" w14:textId="53E1C2A8" w:rsidR="00E62775" w:rsidRPr="008E4C66" w:rsidRDefault="00E62775" w:rsidP="008E4C66">
      <w:pPr>
        <w:pStyle w:val="Heading2"/>
      </w:pPr>
      <w:bookmarkStart w:id="18" w:name="_Toc440527997"/>
      <w:r w:rsidRPr="00E62775">
        <w:t>Charitable Contributions</w:t>
      </w:r>
      <w:bookmarkEnd w:id="18"/>
    </w:p>
    <w:p w14:paraId="030E0344" w14:textId="5A16640D" w:rsidR="00E62775" w:rsidRDefault="0000752A" w:rsidP="00D30DD6">
      <w:pPr>
        <w:pStyle w:val="Header"/>
      </w:pPr>
      <w:r w:rsidRPr="0000752A">
        <w:t>Outline the company’s policy on charitable contributions.</w:t>
      </w:r>
    </w:p>
    <w:p w14:paraId="4BA00751" w14:textId="66F8EF6D" w:rsidR="00E62775" w:rsidRPr="008F5218" w:rsidRDefault="0000752A" w:rsidP="00E62775">
      <w:pPr>
        <w:rPr>
          <w:i/>
        </w:rPr>
      </w:pPr>
      <w:r w:rsidRPr="0000752A">
        <w:rPr>
          <w:i/>
        </w:rPr>
        <w:t>For example:</w:t>
      </w:r>
    </w:p>
    <w:p w14:paraId="5545906F" w14:textId="3BA698DC" w:rsidR="00E62775" w:rsidRPr="008F5218" w:rsidRDefault="0000752A" w:rsidP="00E62775">
      <w:pPr>
        <w:rPr>
          <w:i/>
        </w:rPr>
      </w:pPr>
      <w:r w:rsidRPr="0000752A">
        <w:rPr>
          <w:i/>
        </w:rPr>
        <w:t>The company may make charitable contributions to causes and organizations that are not politically affiliated.</w:t>
      </w:r>
    </w:p>
    <w:p w14:paraId="64F02A93" w14:textId="1B9913E4" w:rsidR="008E4C66" w:rsidRPr="008F5218" w:rsidRDefault="0000752A" w:rsidP="00E62775">
      <w:pPr>
        <w:rPr>
          <w:i/>
        </w:rPr>
      </w:pPr>
      <w:r w:rsidRPr="0000752A">
        <w:rPr>
          <w:i/>
        </w:rPr>
        <w:t>Employees should check with the VP Operations before making any charitable contributions on behalf of the company.</w:t>
      </w:r>
    </w:p>
    <w:p w14:paraId="0F2FD459" w14:textId="77777777" w:rsidR="008E4C66" w:rsidRDefault="008E4C66" w:rsidP="00E62775"/>
    <w:p w14:paraId="1B8F72D6" w14:textId="6C9E47A7" w:rsidR="00E62775" w:rsidRDefault="00E62775" w:rsidP="008E4C66">
      <w:pPr>
        <w:pStyle w:val="Heading2"/>
      </w:pPr>
      <w:bookmarkStart w:id="19" w:name="_Toc440527998"/>
      <w:r w:rsidRPr="00E62775">
        <w:t>Record Keeping</w:t>
      </w:r>
      <w:bookmarkEnd w:id="19"/>
    </w:p>
    <w:p w14:paraId="693536B5" w14:textId="3D665328" w:rsidR="00E62775" w:rsidRDefault="0000752A" w:rsidP="00D30DD6">
      <w:pPr>
        <w:pStyle w:val="Header"/>
      </w:pPr>
      <w:r w:rsidRPr="0000752A">
        <w:t>State that the company keeps its books, records, accounts and financial statements in a complete, fair, accurate, understandable, detailed and timely manner.</w:t>
      </w:r>
    </w:p>
    <w:p w14:paraId="3980BC15" w14:textId="101DC0A9" w:rsidR="00E62775" w:rsidRPr="008F5218" w:rsidRDefault="0000752A" w:rsidP="00E62775">
      <w:pPr>
        <w:rPr>
          <w:i/>
        </w:rPr>
      </w:pPr>
      <w:r w:rsidRPr="0000752A">
        <w:rPr>
          <w:i/>
        </w:rPr>
        <w:t>For example:</w:t>
      </w:r>
    </w:p>
    <w:p w14:paraId="1ABC54E9" w14:textId="63331E45" w:rsidR="00E62775" w:rsidRPr="008F5218" w:rsidRDefault="0000752A" w:rsidP="00E62775">
      <w:pPr>
        <w:rPr>
          <w:i/>
        </w:rPr>
      </w:pPr>
      <w:r w:rsidRPr="0000752A">
        <w:rPr>
          <w:i/>
        </w:rPr>
        <w:t>All documents, databases, voice messages, mobile device messages, computer documents, files and photos are records.</w:t>
      </w:r>
    </w:p>
    <w:p w14:paraId="46123BF8" w14:textId="6F0386E8" w:rsidR="00E62775" w:rsidRDefault="0000752A" w:rsidP="0000752A">
      <w:pPr>
        <w:rPr>
          <w:i/>
        </w:rPr>
      </w:pPr>
      <w:r w:rsidRPr="0000752A">
        <w:rPr>
          <w:i/>
        </w:rPr>
        <w:t>Employees are required to:</w:t>
      </w:r>
    </w:p>
    <w:p w14:paraId="017F470F" w14:textId="77777777" w:rsidR="0000752A" w:rsidRPr="0000752A" w:rsidRDefault="0000752A" w:rsidP="0000752A">
      <w:pPr>
        <w:pStyle w:val="ListParagraph"/>
        <w:numPr>
          <w:ilvl w:val="0"/>
          <w:numId w:val="44"/>
        </w:numPr>
        <w:rPr>
          <w:i/>
        </w:rPr>
      </w:pPr>
      <w:r w:rsidRPr="0000752A">
        <w:rPr>
          <w:i/>
        </w:rPr>
        <w:t>maintain these records and protect their integrity for as long as required</w:t>
      </w:r>
    </w:p>
    <w:p w14:paraId="0AD5B2FD" w14:textId="15894C6C" w:rsidR="0000752A" w:rsidRPr="0000752A" w:rsidRDefault="0000752A" w:rsidP="0000752A">
      <w:pPr>
        <w:pStyle w:val="ListParagraph"/>
        <w:numPr>
          <w:ilvl w:val="0"/>
          <w:numId w:val="44"/>
        </w:numPr>
        <w:rPr>
          <w:i/>
        </w:rPr>
      </w:pPr>
      <w:r w:rsidRPr="0000752A">
        <w:rPr>
          <w:i/>
        </w:rPr>
        <w:t>maintain official record keeping systems to retain and file records required for business, legal, financial, research or archival purposes</w:t>
      </w:r>
    </w:p>
    <w:p w14:paraId="755B5A81" w14:textId="4F4597CF" w:rsidR="0000752A" w:rsidRPr="0000752A" w:rsidRDefault="0000752A" w:rsidP="0000752A">
      <w:pPr>
        <w:pStyle w:val="ListParagraph"/>
        <w:numPr>
          <w:ilvl w:val="0"/>
          <w:numId w:val="44"/>
        </w:numPr>
        <w:rPr>
          <w:i/>
        </w:rPr>
      </w:pPr>
      <w:r w:rsidRPr="0000752A">
        <w:rPr>
          <w:i/>
        </w:rPr>
        <w:t>dispose of your records according to the company’s records retention and disposition schedule</w:t>
      </w:r>
    </w:p>
    <w:p w14:paraId="37C69E5B" w14:textId="44BB922E" w:rsidR="008E4C66" w:rsidRPr="008F5218" w:rsidRDefault="0000752A" w:rsidP="00327027">
      <w:pPr>
        <w:rPr>
          <w:i/>
        </w:rPr>
      </w:pPr>
      <w:r w:rsidRPr="0000752A">
        <w:rPr>
          <w:i/>
        </w:rPr>
        <w:t>Employees should never destroy documents in response to, or in anticipation of, an investigation or audit.</w:t>
      </w:r>
    </w:p>
    <w:p w14:paraId="31EB21EF" w14:textId="77777777" w:rsidR="008E4C66" w:rsidRDefault="008E4C66" w:rsidP="00327027"/>
    <w:p w14:paraId="67AF642D" w14:textId="2481A45E" w:rsidR="00327027" w:rsidRPr="008E4C66" w:rsidRDefault="00327027" w:rsidP="008E4C66">
      <w:pPr>
        <w:pStyle w:val="Heading2"/>
      </w:pPr>
      <w:bookmarkStart w:id="20" w:name="_Toc440527999"/>
      <w:r w:rsidRPr="00327027">
        <w:t>Protection and Proper Use of Company Assets</w:t>
      </w:r>
      <w:bookmarkEnd w:id="20"/>
    </w:p>
    <w:p w14:paraId="341839AB" w14:textId="529ECE64" w:rsidR="00327027" w:rsidRDefault="0000752A" w:rsidP="00D30DD6">
      <w:pPr>
        <w:pStyle w:val="Header"/>
      </w:pPr>
      <w:r w:rsidRPr="0000752A">
        <w:t>Explain the company’s policy on protections and use of assets and specify what constitutes an asset.</w:t>
      </w:r>
    </w:p>
    <w:p w14:paraId="20692047" w14:textId="18AFDDD3" w:rsidR="00327027" w:rsidRPr="008F5218" w:rsidRDefault="0000752A" w:rsidP="00327027">
      <w:pPr>
        <w:rPr>
          <w:i/>
        </w:rPr>
      </w:pPr>
      <w:r w:rsidRPr="0000752A">
        <w:rPr>
          <w:i/>
        </w:rPr>
        <w:t>For example:</w:t>
      </w:r>
    </w:p>
    <w:p w14:paraId="7C07FE62" w14:textId="085564CB" w:rsidR="00327027" w:rsidRPr="008F5218" w:rsidRDefault="00DD2CE1" w:rsidP="00327027">
      <w:pPr>
        <w:rPr>
          <w:i/>
        </w:rPr>
      </w:pPr>
      <w:r w:rsidRPr="00DD2CE1">
        <w:rPr>
          <w:i/>
        </w:rPr>
        <w:t>The company requires all employees to protect its assets. All assets should be used for legitimate purposes, efficiently, and for company business only.</w:t>
      </w:r>
    </w:p>
    <w:p w14:paraId="5B3FEEBC" w14:textId="42D3055F" w:rsidR="00327027" w:rsidRPr="008F5218" w:rsidRDefault="00DD2CE1" w:rsidP="00327027">
      <w:pPr>
        <w:rPr>
          <w:i/>
        </w:rPr>
      </w:pPr>
      <w:r w:rsidRPr="00DD2CE1">
        <w:rPr>
          <w:i/>
        </w:rPr>
        <w:t>Assets include facilities, equipment, computers and information systems, telephones, employee time, confidential and proprietary information, corporate opportunities and company funds.</w:t>
      </w:r>
    </w:p>
    <w:p w14:paraId="2E25802A" w14:textId="5ADA5964" w:rsidR="008E4C66" w:rsidRPr="008F5218" w:rsidRDefault="00DD2CE1" w:rsidP="004D4AC4">
      <w:pPr>
        <w:rPr>
          <w:i/>
        </w:rPr>
      </w:pPr>
      <w:r w:rsidRPr="00DD2CE1">
        <w:rPr>
          <w:i/>
        </w:rPr>
        <w:t>Suspected incidents of fraud, theft, negligence, and waste should be reported to the VP Operations.</w:t>
      </w:r>
    </w:p>
    <w:p w14:paraId="2F3E9241" w14:textId="77777777" w:rsidR="008E4C66" w:rsidRDefault="008E4C66" w:rsidP="004D4AC4"/>
    <w:p w14:paraId="503E3A7F" w14:textId="0E7D8595" w:rsidR="004D4AC4" w:rsidRPr="008E4C66" w:rsidRDefault="004D4AC4" w:rsidP="008E4C66">
      <w:pPr>
        <w:pStyle w:val="Heading2"/>
      </w:pPr>
      <w:bookmarkStart w:id="21" w:name="_Toc440528000"/>
      <w:r w:rsidRPr="004D4AC4">
        <w:t>Money Laundering</w:t>
      </w:r>
      <w:bookmarkEnd w:id="21"/>
    </w:p>
    <w:p w14:paraId="7D871ED6" w14:textId="33BCE13F" w:rsidR="004D4AC4" w:rsidRDefault="00E816FC" w:rsidP="00D30DD6">
      <w:pPr>
        <w:pStyle w:val="Header"/>
      </w:pPr>
      <w:r w:rsidRPr="00E816FC">
        <w:t>Outline the company policy on money laundering and its definition.</w:t>
      </w:r>
    </w:p>
    <w:p w14:paraId="43B703EF" w14:textId="4EED5889" w:rsidR="004D4AC4" w:rsidRPr="008F5218" w:rsidRDefault="00E816FC" w:rsidP="004D4AC4">
      <w:pPr>
        <w:rPr>
          <w:i/>
        </w:rPr>
      </w:pPr>
      <w:r w:rsidRPr="00E816FC">
        <w:rPr>
          <w:i/>
        </w:rPr>
        <w:t>For example:</w:t>
      </w:r>
    </w:p>
    <w:p w14:paraId="5F1EBBF8" w14:textId="684E1656" w:rsidR="004D4AC4" w:rsidRPr="008F5218" w:rsidRDefault="00E816FC" w:rsidP="004D4AC4">
      <w:pPr>
        <w:rPr>
          <w:i/>
        </w:rPr>
      </w:pPr>
      <w:r w:rsidRPr="00E816FC">
        <w:rPr>
          <w:i/>
        </w:rPr>
        <w:t>The company complies with anti-money laundering laws. Money laundering is the process of concealing illicit funds by moving them through legitimate businesses to hide their criminal origin.</w:t>
      </w:r>
    </w:p>
    <w:p w14:paraId="3BB9FD85" w14:textId="52E5CF99" w:rsidR="00D30DD6" w:rsidRDefault="00E816FC" w:rsidP="00D30DD6">
      <w:pPr>
        <w:rPr>
          <w:i/>
        </w:rPr>
      </w:pPr>
      <w:r w:rsidRPr="00E816FC">
        <w:rPr>
          <w:i/>
        </w:rPr>
        <w:t>Employees must never knowingly facilitate money laundering or terrorist financing, and must take steps to prevent inadvertent use of the company’s business activities for these purposes.  Employees are required to immediately report any unusual or suspicious activities or transactions such as:</w:t>
      </w:r>
    </w:p>
    <w:p w14:paraId="483825A2" w14:textId="77777777" w:rsidR="00E816FC" w:rsidRPr="00E816FC" w:rsidRDefault="00E816FC" w:rsidP="00E816FC">
      <w:pPr>
        <w:pStyle w:val="ListParagraph"/>
        <w:numPr>
          <w:ilvl w:val="0"/>
          <w:numId w:val="45"/>
        </w:numPr>
        <w:rPr>
          <w:i/>
        </w:rPr>
      </w:pPr>
      <w:r w:rsidRPr="00E816FC">
        <w:rPr>
          <w:i/>
        </w:rPr>
        <w:t>attempted payments in cash or from an unusual financing source</w:t>
      </w:r>
    </w:p>
    <w:p w14:paraId="2D08A1CD" w14:textId="0F24B7A8" w:rsidR="00E816FC" w:rsidRPr="00E816FC" w:rsidRDefault="00E816FC" w:rsidP="00E816FC">
      <w:pPr>
        <w:pStyle w:val="ListParagraph"/>
        <w:numPr>
          <w:ilvl w:val="0"/>
          <w:numId w:val="45"/>
        </w:numPr>
        <w:rPr>
          <w:i/>
        </w:rPr>
      </w:pPr>
      <w:r w:rsidRPr="00E816FC">
        <w:rPr>
          <w:i/>
        </w:rPr>
        <w:t>arrangements that involve the transfer of funds to or from countries or entities not related to the transaction or customer</w:t>
      </w:r>
    </w:p>
    <w:p w14:paraId="3F34092B" w14:textId="0EA6578A" w:rsidR="00E816FC" w:rsidRPr="00E816FC" w:rsidRDefault="00E816FC" w:rsidP="00E816FC">
      <w:pPr>
        <w:pStyle w:val="ListParagraph"/>
        <w:numPr>
          <w:ilvl w:val="0"/>
          <w:numId w:val="45"/>
        </w:numPr>
        <w:rPr>
          <w:i/>
        </w:rPr>
      </w:pPr>
      <w:r w:rsidRPr="00E816FC">
        <w:rPr>
          <w:i/>
        </w:rPr>
        <w:t>unusually complex deals that don’t reflect a real business purpose</w:t>
      </w:r>
    </w:p>
    <w:p w14:paraId="7C7B776F" w14:textId="1E7902C1" w:rsidR="008E4C66" w:rsidRPr="00E816FC" w:rsidRDefault="00E816FC" w:rsidP="00E816FC">
      <w:pPr>
        <w:pStyle w:val="ListParagraph"/>
        <w:numPr>
          <w:ilvl w:val="0"/>
          <w:numId w:val="45"/>
        </w:numPr>
        <w:rPr>
          <w:i/>
        </w:rPr>
      </w:pPr>
      <w:r w:rsidRPr="00E816FC">
        <w:rPr>
          <w:i/>
        </w:rPr>
        <w:t>attempts to evade record-keeping or reporting requirements</w:t>
      </w:r>
    </w:p>
    <w:p w14:paraId="0835105D" w14:textId="77777777" w:rsidR="008E4C66" w:rsidRDefault="008E4C66" w:rsidP="0080197C"/>
    <w:p w14:paraId="40E01BC8" w14:textId="27A1E0AD" w:rsidR="0080197C" w:rsidRPr="008E4C66" w:rsidRDefault="0080197C" w:rsidP="008E4C66">
      <w:pPr>
        <w:pStyle w:val="Heading2"/>
      </w:pPr>
      <w:bookmarkStart w:id="22" w:name="_Toc440528001"/>
      <w:r w:rsidRPr="0080197C">
        <w:t>Insider Trading</w:t>
      </w:r>
      <w:bookmarkEnd w:id="22"/>
    </w:p>
    <w:p w14:paraId="0874C3A7" w14:textId="4FF98CFC" w:rsidR="0080197C" w:rsidRDefault="005A4B91" w:rsidP="00D30DD6">
      <w:pPr>
        <w:pStyle w:val="Header"/>
      </w:pPr>
      <w:r w:rsidRPr="005A4B91">
        <w:t>Explain the company’s policy on insider trading, including an explanation of what it is.</w:t>
      </w:r>
    </w:p>
    <w:p w14:paraId="0282956B" w14:textId="0EDE23F5" w:rsidR="0080197C" w:rsidRPr="008F5218" w:rsidRDefault="005A4B91" w:rsidP="0080197C">
      <w:pPr>
        <w:rPr>
          <w:i/>
        </w:rPr>
      </w:pPr>
      <w:r w:rsidRPr="005A4B91">
        <w:rPr>
          <w:i/>
        </w:rPr>
        <w:t>For example:</w:t>
      </w:r>
    </w:p>
    <w:p w14:paraId="66AAE2BD" w14:textId="46E05629" w:rsidR="0080197C" w:rsidRPr="008F5218" w:rsidRDefault="005A4B91" w:rsidP="0080197C">
      <w:pPr>
        <w:rPr>
          <w:i/>
        </w:rPr>
      </w:pPr>
      <w:r w:rsidRPr="005A4B91">
        <w:rPr>
          <w:i/>
        </w:rPr>
        <w:t>Employees may learn information about the company, associates, clients, business partners or other companies that is not publicly available. It is illegal for any individual to use information obtained in this way for personal gain or to share it with others.</w:t>
      </w:r>
    </w:p>
    <w:p w14:paraId="2F0D05A6" w14:textId="0D3CDDF3" w:rsidR="00D30DD6" w:rsidRDefault="005A4B91" w:rsidP="00D30DD6">
      <w:pPr>
        <w:rPr>
          <w:i/>
        </w:rPr>
      </w:pPr>
      <w:r w:rsidRPr="005A4B91">
        <w:rPr>
          <w:i/>
        </w:rPr>
        <w:t>Employees are prohibited from:</w:t>
      </w:r>
    </w:p>
    <w:p w14:paraId="157847B3" w14:textId="77777777" w:rsidR="005A4B91" w:rsidRPr="005A4B91" w:rsidRDefault="005A4B91" w:rsidP="005A4B91">
      <w:pPr>
        <w:pStyle w:val="ListParagraph"/>
        <w:numPr>
          <w:ilvl w:val="0"/>
          <w:numId w:val="46"/>
        </w:numPr>
        <w:rPr>
          <w:i/>
        </w:rPr>
      </w:pPr>
      <w:r w:rsidRPr="005A4B91">
        <w:rPr>
          <w:i/>
        </w:rPr>
        <w:t>Buying or selling securities based on non-publicly available knowledge gained in the course of business</w:t>
      </w:r>
    </w:p>
    <w:p w14:paraId="7D9BEBE1" w14:textId="7845E781" w:rsidR="0080197C" w:rsidRPr="005A4B91" w:rsidRDefault="005A4B91" w:rsidP="005A4B91">
      <w:pPr>
        <w:pStyle w:val="ListParagraph"/>
        <w:numPr>
          <w:ilvl w:val="0"/>
          <w:numId w:val="46"/>
        </w:numPr>
        <w:rPr>
          <w:i/>
        </w:rPr>
      </w:pPr>
      <w:r w:rsidRPr="005A4B91">
        <w:rPr>
          <w:i/>
        </w:rPr>
        <w:t>Providing information or tips, or encourage another person to buy or sell securities based on inside information</w:t>
      </w:r>
    </w:p>
    <w:p w14:paraId="2D11E05F" w14:textId="62B80017" w:rsidR="008E4C66" w:rsidRPr="005A4B91" w:rsidRDefault="005A4B91" w:rsidP="0080197C">
      <w:pPr>
        <w:rPr>
          <w:i/>
        </w:rPr>
      </w:pPr>
      <w:r w:rsidRPr="005A4B91">
        <w:rPr>
          <w:i/>
        </w:rPr>
        <w:t>Employees are required to report suspected insider trading immediately to the ethics and compliance department.</w:t>
      </w:r>
    </w:p>
    <w:p w14:paraId="35E50C4E" w14:textId="21D96D96" w:rsidR="0080197C" w:rsidRPr="008E4C66" w:rsidRDefault="0080197C" w:rsidP="008E4C66">
      <w:pPr>
        <w:pStyle w:val="Heading2"/>
      </w:pPr>
      <w:bookmarkStart w:id="23" w:name="_Toc440528002"/>
      <w:r w:rsidRPr="0080197C">
        <w:t>Health and Safety</w:t>
      </w:r>
      <w:bookmarkEnd w:id="23"/>
    </w:p>
    <w:p w14:paraId="213B43EF" w14:textId="0B1F4D5E" w:rsidR="0080197C" w:rsidRDefault="00DE6AAD" w:rsidP="00D30DD6">
      <w:pPr>
        <w:pStyle w:val="Header"/>
      </w:pPr>
      <w:r w:rsidRPr="00DE6AAD">
        <w:t>Outline the company’s commitment to providing employees with a safe and healthy workplace.</w:t>
      </w:r>
    </w:p>
    <w:p w14:paraId="79A9EE2E" w14:textId="113BCD93" w:rsidR="0080197C" w:rsidRPr="008F5218" w:rsidRDefault="00DE6AAD" w:rsidP="0080197C">
      <w:pPr>
        <w:rPr>
          <w:i/>
        </w:rPr>
      </w:pPr>
      <w:r w:rsidRPr="00DE6AAD">
        <w:rPr>
          <w:i/>
        </w:rPr>
        <w:t>For example:</w:t>
      </w:r>
    </w:p>
    <w:p w14:paraId="07234A0F" w14:textId="53A45DC2" w:rsidR="0080197C" w:rsidRPr="008F5218" w:rsidRDefault="00DE6AAD" w:rsidP="0080197C">
      <w:pPr>
        <w:rPr>
          <w:i/>
        </w:rPr>
      </w:pPr>
      <w:r w:rsidRPr="00DE6AAD">
        <w:rPr>
          <w:i/>
        </w:rPr>
        <w:t>The company conducts business in accordance with applicable health and safety requirements and strives for continuous improvement in its health and safety policies and procedures.</w:t>
      </w:r>
    </w:p>
    <w:p w14:paraId="056E5EF2" w14:textId="2D33EC3B" w:rsidR="0080197C" w:rsidRPr="008F5218" w:rsidRDefault="00DE6AAD" w:rsidP="0080197C">
      <w:pPr>
        <w:rPr>
          <w:i/>
        </w:rPr>
      </w:pPr>
      <w:r w:rsidRPr="00DE6AAD">
        <w:rPr>
          <w:i/>
        </w:rPr>
        <w:t>All employees are expected to perform their work in compliance with applicable health and safety laws, regulations, policies and procedures and apply safe work practices at all times in all locations.</w:t>
      </w:r>
    </w:p>
    <w:p w14:paraId="763D287A" w14:textId="7C60BE84" w:rsidR="0080197C" w:rsidRPr="00BF01EB" w:rsidRDefault="00DE6AAD" w:rsidP="0080197C">
      <w:pPr>
        <w:rPr>
          <w:i/>
        </w:rPr>
      </w:pPr>
      <w:r w:rsidRPr="00DE6AAD">
        <w:rPr>
          <w:i/>
        </w:rPr>
        <w:t>Applicable safety and health requirements must be communicated to visitors, customers or contractors at any company location.</w:t>
      </w:r>
    </w:p>
    <w:p w14:paraId="1EEA8655" w14:textId="38261809" w:rsidR="008E4C66" w:rsidRPr="008F5218" w:rsidRDefault="00DE6AAD" w:rsidP="0080197C">
      <w:pPr>
        <w:rPr>
          <w:i/>
        </w:rPr>
      </w:pPr>
      <w:r w:rsidRPr="00DE6AAD">
        <w:rPr>
          <w:i/>
        </w:rPr>
        <w:t>Employees are required to immediately report workplace injuries, illnesses or unsafe conditions, including “near-misses.”</w:t>
      </w:r>
    </w:p>
    <w:p w14:paraId="2239B601" w14:textId="77777777" w:rsidR="008E4C66" w:rsidRDefault="008E4C66" w:rsidP="0080197C"/>
    <w:p w14:paraId="20A5EDDB" w14:textId="1B080A46" w:rsidR="0080197C" w:rsidRPr="008E4C66" w:rsidRDefault="0080197C" w:rsidP="008E4C66">
      <w:pPr>
        <w:pStyle w:val="Heading2"/>
      </w:pPr>
      <w:bookmarkStart w:id="24" w:name="_Toc440528003"/>
      <w:r w:rsidRPr="0080197C">
        <w:t>Environment</w:t>
      </w:r>
      <w:bookmarkEnd w:id="24"/>
    </w:p>
    <w:p w14:paraId="2EEEE59B" w14:textId="112E5C62" w:rsidR="0080197C" w:rsidRDefault="00DE6AAD" w:rsidP="00D30DD6">
      <w:pPr>
        <w:pStyle w:val="Header"/>
      </w:pPr>
      <w:r w:rsidRPr="00DE6AAD">
        <w:t>Outline the company’s commitment to minimizing the environmental impact of all of its activities used to deliver services to its customers.</w:t>
      </w:r>
    </w:p>
    <w:p w14:paraId="1DEB3DE2" w14:textId="75B65C89" w:rsidR="0080197C" w:rsidRPr="008F5218" w:rsidRDefault="00DE6AAD" w:rsidP="0080197C">
      <w:pPr>
        <w:rPr>
          <w:i/>
        </w:rPr>
      </w:pPr>
      <w:r w:rsidRPr="00DE6AAD">
        <w:rPr>
          <w:i/>
        </w:rPr>
        <w:t>For example:</w:t>
      </w:r>
    </w:p>
    <w:p w14:paraId="64B1C105" w14:textId="1B1ABA53" w:rsidR="0080197C" w:rsidRPr="008F5218" w:rsidRDefault="00DE6AAD" w:rsidP="0080197C">
      <w:pPr>
        <w:rPr>
          <w:i/>
        </w:rPr>
      </w:pPr>
      <w:r w:rsidRPr="00DE6AAD">
        <w:rPr>
          <w:i/>
        </w:rPr>
        <w:t>The company is committed to operating in an environmentally responsible manner, from the provision of products and services, to the operation of its offices and facilities, selection of suppliers and other business activities.</w:t>
      </w:r>
    </w:p>
    <w:p w14:paraId="0522A0CA" w14:textId="679D745A" w:rsidR="008E4C66" w:rsidRPr="008F5218" w:rsidRDefault="00DE6AAD" w:rsidP="0080197C">
      <w:pPr>
        <w:rPr>
          <w:i/>
        </w:rPr>
      </w:pPr>
      <w:r w:rsidRPr="00DE6AAD">
        <w:rPr>
          <w:i/>
        </w:rPr>
        <w:t>The company complies with all applicable environmental laws and regulations as well as self-directed commitments to sustainable practices and environmental protection.</w:t>
      </w:r>
    </w:p>
    <w:p w14:paraId="537C1AFF" w14:textId="77777777" w:rsidR="008E4C66" w:rsidRDefault="008E4C66" w:rsidP="0080197C"/>
    <w:p w14:paraId="52A557C9" w14:textId="5B249608" w:rsidR="0080197C" w:rsidRPr="008E4C66" w:rsidRDefault="0080197C" w:rsidP="008E4C66">
      <w:pPr>
        <w:pStyle w:val="Heading2"/>
      </w:pPr>
      <w:bookmarkStart w:id="25" w:name="_Toc440528004"/>
      <w:r w:rsidRPr="0080197C">
        <w:lastRenderedPageBreak/>
        <w:t>Information Technology</w:t>
      </w:r>
      <w:bookmarkEnd w:id="25"/>
    </w:p>
    <w:p w14:paraId="07E63591" w14:textId="5290E9FD" w:rsidR="0080197C" w:rsidRDefault="00DE6AAD" w:rsidP="00D30DD6">
      <w:pPr>
        <w:pStyle w:val="Header"/>
      </w:pPr>
      <w:r w:rsidRPr="00DE6AAD">
        <w:t>Outline the company’s IT policy, including employee requirements and responsibilities.</w:t>
      </w:r>
    </w:p>
    <w:p w14:paraId="25A1A5DD" w14:textId="6AE0B9A7" w:rsidR="0080197C" w:rsidRPr="008F5218" w:rsidRDefault="00DE6AAD" w:rsidP="0080197C">
      <w:pPr>
        <w:rPr>
          <w:i/>
        </w:rPr>
      </w:pPr>
      <w:r w:rsidRPr="00DE6AAD">
        <w:rPr>
          <w:i/>
        </w:rPr>
        <w:t>For example:</w:t>
      </w:r>
    </w:p>
    <w:p w14:paraId="4564CCE0" w14:textId="6F438D49" w:rsidR="0080197C" w:rsidRPr="008F5218" w:rsidRDefault="00DE6AAD" w:rsidP="0080197C">
      <w:pPr>
        <w:rPr>
          <w:i/>
        </w:rPr>
      </w:pPr>
      <w:r w:rsidRPr="00DE6AAD">
        <w:rPr>
          <w:i/>
        </w:rPr>
        <w:t>The company expects its employees to help it safeguard all computer equipment and data against intentional malicious acts by individuals inside or outside the company. Cyber-security training is provided to all employees to ensure compliance with computer security policies.</w:t>
      </w:r>
    </w:p>
    <w:p w14:paraId="4714930D" w14:textId="1677484F" w:rsidR="0080197C" w:rsidRPr="008F5218" w:rsidRDefault="00DE6AAD" w:rsidP="0080197C">
      <w:pPr>
        <w:rPr>
          <w:i/>
        </w:rPr>
      </w:pPr>
      <w:r w:rsidRPr="00DE6AAD">
        <w:rPr>
          <w:i/>
        </w:rPr>
        <w:t>The company safeguards against inappropriate access by individuals or groups untrained in correct company policies or procedures</w:t>
      </w:r>
    </w:p>
    <w:p w14:paraId="02A30621" w14:textId="2C3F99FC" w:rsidR="008E4C66" w:rsidRPr="008F5218" w:rsidRDefault="00DE6AAD" w:rsidP="0080197C">
      <w:pPr>
        <w:rPr>
          <w:i/>
        </w:rPr>
      </w:pPr>
      <w:r w:rsidRPr="00DE6AAD">
        <w:rPr>
          <w:i/>
        </w:rPr>
        <w:t>The company does not use software for which it does not have a license.</w:t>
      </w:r>
    </w:p>
    <w:p w14:paraId="77DD7D9B" w14:textId="77777777" w:rsidR="008E4C66" w:rsidRDefault="008E4C66" w:rsidP="0080197C"/>
    <w:p w14:paraId="0B050498" w14:textId="0728A58A" w:rsidR="0080197C" w:rsidRPr="008E4C66" w:rsidRDefault="0080197C" w:rsidP="008E4C66">
      <w:pPr>
        <w:pStyle w:val="Heading2"/>
      </w:pPr>
      <w:bookmarkStart w:id="26" w:name="_Toc440528005"/>
      <w:r w:rsidRPr="0080197C">
        <w:t>Internet Use</w:t>
      </w:r>
      <w:bookmarkEnd w:id="26"/>
    </w:p>
    <w:p w14:paraId="2701ACF5" w14:textId="6518E552" w:rsidR="0080197C" w:rsidRDefault="00DE6AAD" w:rsidP="00D30DD6">
      <w:pPr>
        <w:pStyle w:val="Header"/>
      </w:pPr>
      <w:r w:rsidRPr="00DE6AAD">
        <w:t>Outline the company’s position on employee use of the internet during work hours.</w:t>
      </w:r>
    </w:p>
    <w:p w14:paraId="0654ED3A" w14:textId="1DD6A2AC" w:rsidR="0080197C" w:rsidRPr="008F5218" w:rsidRDefault="00DE6AAD" w:rsidP="0080197C">
      <w:pPr>
        <w:rPr>
          <w:i/>
        </w:rPr>
      </w:pPr>
      <w:r w:rsidRPr="00DE6AAD">
        <w:rPr>
          <w:i/>
        </w:rPr>
        <w:t>For example:</w:t>
      </w:r>
    </w:p>
    <w:p w14:paraId="6DD66E26" w14:textId="54777640" w:rsidR="00DE6AAD" w:rsidRPr="00DE6AAD" w:rsidRDefault="00DE6AAD" w:rsidP="00DE6AAD">
      <w:pPr>
        <w:rPr>
          <w:i/>
        </w:rPr>
      </w:pPr>
      <w:r w:rsidRPr="00DE6AAD">
        <w:rPr>
          <w:i/>
        </w:rPr>
        <w:t>The company understands that occasional personal use of the internet during work hours is a reasonable request and allows this, within reason. Employees can ask for clarification from their managers if in doubt.</w:t>
      </w:r>
    </w:p>
    <w:p w14:paraId="24A49085" w14:textId="564C9EDD" w:rsidR="008E4C66" w:rsidRPr="008F5218" w:rsidRDefault="00DE6AAD" w:rsidP="00DE6AAD">
      <w:pPr>
        <w:rPr>
          <w:i/>
        </w:rPr>
      </w:pPr>
      <w:r w:rsidRPr="00DE6AAD">
        <w:rPr>
          <w:i/>
        </w:rPr>
        <w:t>However, the company does not allow internet use to support a personal business, political venture, or embarrass the company and its customers.</w:t>
      </w:r>
    </w:p>
    <w:p w14:paraId="05BAD905" w14:textId="77777777" w:rsidR="008E4C66" w:rsidRDefault="008E4C66" w:rsidP="0080197C"/>
    <w:p w14:paraId="364AA042" w14:textId="6C24467E" w:rsidR="0080197C" w:rsidRPr="008E4C66" w:rsidRDefault="0080197C" w:rsidP="008E4C66">
      <w:pPr>
        <w:pStyle w:val="Heading2"/>
      </w:pPr>
      <w:bookmarkStart w:id="27" w:name="_Toc440528006"/>
      <w:r w:rsidRPr="0080197C">
        <w:t>Use of Social Media</w:t>
      </w:r>
      <w:bookmarkEnd w:id="27"/>
    </w:p>
    <w:p w14:paraId="596348DD" w14:textId="635DC094" w:rsidR="0080197C" w:rsidRDefault="00DE6AAD" w:rsidP="00D30DD6">
      <w:pPr>
        <w:pStyle w:val="Header"/>
      </w:pPr>
      <w:r w:rsidRPr="00DE6AAD">
        <w:t>Social media provides opportunities to network and create exposure for the company and brand. But there are risks associated with employees’ use of it. This section should explain the company’s social media policy. This can be as basic as a general statement that employees are accountable for what they post on social media or as comprehensive as a complete list of social media activities that are permitted, encouraged and prohibited.</w:t>
      </w:r>
    </w:p>
    <w:p w14:paraId="50EF3A0C" w14:textId="30C252C1" w:rsidR="0080197C" w:rsidRPr="008F5218" w:rsidRDefault="00DE6AAD" w:rsidP="0080197C">
      <w:pPr>
        <w:rPr>
          <w:i/>
        </w:rPr>
      </w:pPr>
      <w:r w:rsidRPr="00DE6AAD">
        <w:rPr>
          <w:i/>
        </w:rPr>
        <w:t>For example:</w:t>
      </w:r>
    </w:p>
    <w:p w14:paraId="0492D08E" w14:textId="0D5FC7AA" w:rsidR="0080197C" w:rsidRPr="008F5218" w:rsidRDefault="00DE6AAD" w:rsidP="0080197C">
      <w:pPr>
        <w:rPr>
          <w:i/>
        </w:rPr>
      </w:pPr>
      <w:r w:rsidRPr="00DE6AAD">
        <w:rPr>
          <w:i/>
        </w:rPr>
        <w:t>The company respects the right of employees to use social media for personal and professional purposes.</w:t>
      </w:r>
    </w:p>
    <w:p w14:paraId="0F57842C" w14:textId="6688593B" w:rsidR="0080197C" w:rsidRPr="008F5218" w:rsidRDefault="00DE6AAD" w:rsidP="0080197C">
      <w:pPr>
        <w:rPr>
          <w:i/>
        </w:rPr>
      </w:pPr>
      <w:r w:rsidRPr="00DE6AAD">
        <w:rPr>
          <w:i/>
        </w:rPr>
        <w:t>Employees are responsible for complying with company policies and procedures when communicating on social media. Employees are accountable for any information they publish online.</w:t>
      </w:r>
    </w:p>
    <w:p w14:paraId="653C7831" w14:textId="71846AA2" w:rsidR="00D30DD6" w:rsidRDefault="00DE6AAD" w:rsidP="00D30DD6">
      <w:pPr>
        <w:rPr>
          <w:i/>
        </w:rPr>
      </w:pPr>
      <w:r w:rsidRPr="00DE6AAD">
        <w:rPr>
          <w:i/>
        </w:rPr>
        <w:t>Employees are required to:</w:t>
      </w:r>
    </w:p>
    <w:p w14:paraId="49213F57" w14:textId="77777777" w:rsidR="00DE6AAD" w:rsidRPr="00DE6AAD" w:rsidRDefault="00DE6AAD" w:rsidP="00DE6AAD">
      <w:pPr>
        <w:pStyle w:val="ListParagraph"/>
        <w:numPr>
          <w:ilvl w:val="0"/>
          <w:numId w:val="47"/>
        </w:numPr>
        <w:rPr>
          <w:i/>
        </w:rPr>
      </w:pPr>
      <w:r w:rsidRPr="00DE6AAD">
        <w:rPr>
          <w:i/>
        </w:rPr>
        <w:t>Reveal their relationship with the company when commenting online on issues related to the company</w:t>
      </w:r>
    </w:p>
    <w:p w14:paraId="1B87BBF5" w14:textId="0D174F71" w:rsidR="00DE6AAD" w:rsidRPr="00DE6AAD" w:rsidRDefault="00DE6AAD" w:rsidP="00DE6AAD">
      <w:pPr>
        <w:pStyle w:val="ListParagraph"/>
        <w:numPr>
          <w:ilvl w:val="0"/>
          <w:numId w:val="47"/>
        </w:numPr>
        <w:rPr>
          <w:i/>
        </w:rPr>
      </w:pPr>
      <w:r w:rsidRPr="00DE6AAD">
        <w:rPr>
          <w:i/>
        </w:rPr>
        <w:t>Respect the privacy of other employees and refrain from publishing photos of them without their consent</w:t>
      </w:r>
    </w:p>
    <w:p w14:paraId="41426731" w14:textId="524F681C" w:rsidR="00DE6AAD" w:rsidRPr="00DE6AAD" w:rsidRDefault="00DE6AAD" w:rsidP="00DE6AAD">
      <w:pPr>
        <w:pStyle w:val="ListParagraph"/>
        <w:numPr>
          <w:ilvl w:val="0"/>
          <w:numId w:val="47"/>
        </w:numPr>
        <w:rPr>
          <w:i/>
        </w:rPr>
      </w:pPr>
      <w:r w:rsidRPr="00DE6AAD">
        <w:rPr>
          <w:i/>
        </w:rPr>
        <w:t xml:space="preserve">Ensure any information they post related to the company is accurate </w:t>
      </w:r>
    </w:p>
    <w:p w14:paraId="2E0ADE70" w14:textId="4B59CDA4" w:rsidR="00D30DD6" w:rsidRPr="00DE6AAD" w:rsidRDefault="00DE6AAD" w:rsidP="00DE6AAD">
      <w:pPr>
        <w:pStyle w:val="ListParagraph"/>
        <w:numPr>
          <w:ilvl w:val="0"/>
          <w:numId w:val="47"/>
        </w:numPr>
        <w:rPr>
          <w:i/>
        </w:rPr>
      </w:pPr>
      <w:r w:rsidRPr="00DE6AAD">
        <w:rPr>
          <w:i/>
        </w:rPr>
        <w:t>Comply with the rules of the social media sites they use</w:t>
      </w:r>
    </w:p>
    <w:p w14:paraId="3C09D298" w14:textId="5269E72C" w:rsidR="00D30DD6" w:rsidRPr="00D30DD6" w:rsidRDefault="00DE6AAD" w:rsidP="00D30DD6">
      <w:pPr>
        <w:rPr>
          <w:i/>
        </w:rPr>
      </w:pPr>
      <w:r w:rsidRPr="00DE6AAD">
        <w:rPr>
          <w:i/>
        </w:rPr>
        <w:t>Employees must not:</w:t>
      </w:r>
    </w:p>
    <w:p w14:paraId="1DC97338" w14:textId="77777777" w:rsidR="00DE6AAD" w:rsidRPr="00DE6AAD" w:rsidRDefault="00DE6AAD" w:rsidP="00DE6AAD">
      <w:pPr>
        <w:pStyle w:val="ListParagraph"/>
        <w:numPr>
          <w:ilvl w:val="0"/>
          <w:numId w:val="48"/>
        </w:numPr>
        <w:rPr>
          <w:i/>
        </w:rPr>
      </w:pPr>
      <w:r w:rsidRPr="00DE6AAD">
        <w:rPr>
          <w:i/>
        </w:rPr>
        <w:t>“Pretext”, or pretend to be someone they are not online</w:t>
      </w:r>
    </w:p>
    <w:p w14:paraId="5455E291" w14:textId="35EC4FEA" w:rsidR="00DE6AAD" w:rsidRPr="00DE6AAD" w:rsidRDefault="00DE6AAD" w:rsidP="00DE6AAD">
      <w:pPr>
        <w:pStyle w:val="ListParagraph"/>
        <w:numPr>
          <w:ilvl w:val="0"/>
          <w:numId w:val="48"/>
        </w:numPr>
        <w:rPr>
          <w:i/>
        </w:rPr>
      </w:pPr>
      <w:r w:rsidRPr="00DE6AAD">
        <w:rPr>
          <w:i/>
        </w:rPr>
        <w:t>Speak on behalf of the company if they are not expressly authorized to do so</w:t>
      </w:r>
    </w:p>
    <w:p w14:paraId="7DE1A97E" w14:textId="45C2A677" w:rsidR="00DE6AAD" w:rsidRPr="00DE6AAD" w:rsidRDefault="00DE6AAD" w:rsidP="00DE6AAD">
      <w:pPr>
        <w:pStyle w:val="ListParagraph"/>
        <w:numPr>
          <w:ilvl w:val="0"/>
          <w:numId w:val="48"/>
        </w:numPr>
        <w:rPr>
          <w:i/>
        </w:rPr>
      </w:pPr>
      <w:r w:rsidRPr="00DE6AAD">
        <w:rPr>
          <w:i/>
        </w:rPr>
        <w:t>Share confidential information about the company, its clients, stakeholders or suppliers</w:t>
      </w:r>
    </w:p>
    <w:p w14:paraId="0C61B29B" w14:textId="5778F0A1" w:rsidR="008E4C66" w:rsidRPr="00DE6AAD" w:rsidRDefault="00DE6AAD" w:rsidP="00DE6AAD">
      <w:pPr>
        <w:pStyle w:val="ListParagraph"/>
        <w:numPr>
          <w:ilvl w:val="0"/>
          <w:numId w:val="48"/>
        </w:numPr>
        <w:rPr>
          <w:i/>
        </w:rPr>
      </w:pPr>
      <w:r w:rsidRPr="00DE6AAD">
        <w:rPr>
          <w:i/>
        </w:rPr>
        <w:t>Post comments or pictures that could harm the company’s brand, reputation or commercial interests</w:t>
      </w:r>
    </w:p>
    <w:p w14:paraId="726278C0" w14:textId="77777777" w:rsidR="008E4C66" w:rsidRDefault="008E4C66" w:rsidP="00F018E2"/>
    <w:p w14:paraId="1B054D06" w14:textId="46BF57BC" w:rsidR="00F018E2" w:rsidRDefault="00F018E2" w:rsidP="008E4C66">
      <w:pPr>
        <w:pStyle w:val="Heading2"/>
      </w:pPr>
      <w:bookmarkStart w:id="28" w:name="_Toc440528007"/>
      <w:r w:rsidRPr="00F018E2">
        <w:t>Corporate Social Responsibility</w:t>
      </w:r>
      <w:bookmarkEnd w:id="28"/>
    </w:p>
    <w:p w14:paraId="2B874958" w14:textId="3D2E4CFA" w:rsidR="00F018E2" w:rsidRDefault="00DE6AAD" w:rsidP="0090733D">
      <w:pPr>
        <w:pStyle w:val="Header"/>
      </w:pPr>
      <w:r w:rsidRPr="00DE6AAD">
        <w:t>Outline the company’s goals and commitment to corporate social responsibility and describe what it does to achieve these.</w:t>
      </w:r>
    </w:p>
    <w:p w14:paraId="4F06CB8F" w14:textId="77777777" w:rsidR="00DE6AAD" w:rsidRDefault="00DE6AAD" w:rsidP="00DE6AAD">
      <w:r>
        <w:t>For example:</w:t>
      </w:r>
    </w:p>
    <w:p w14:paraId="52BC103A" w14:textId="77777777" w:rsidR="00DE6AAD" w:rsidRDefault="00DE6AAD" w:rsidP="00DE6AAD">
      <w:r>
        <w:t>The company understands that corporate social responsibility extends to our entire supply chain. This encompasses not only the products and services supplied but also the human rights, ethics and social practices of our company and its suppliers.</w:t>
      </w:r>
    </w:p>
    <w:p w14:paraId="13C774C3" w14:textId="77777777" w:rsidR="00DE6AAD" w:rsidRDefault="00DE6AAD" w:rsidP="00DE6AAD">
      <w:r>
        <w:lastRenderedPageBreak/>
        <w:t>One goal of the corporate social responsibility procurement program is to build partnerships with like-minded organizations by actively seeking out business partners who are the most environmentally and workforce friendly.</w:t>
      </w:r>
    </w:p>
    <w:p w14:paraId="65D721B2" w14:textId="77777777" w:rsidR="00DE6AAD" w:rsidRDefault="00DE6AAD" w:rsidP="00DE6AAD">
      <w:r>
        <w:t xml:space="preserve">Forced Labor: The </w:t>
      </w:r>
      <w:proofErr w:type="gramStart"/>
      <w:r>
        <w:t>company</w:t>
      </w:r>
      <w:proofErr w:type="gramEnd"/>
      <w:r>
        <w:t xml:space="preserve"> and its suppliers shall employ all employees under their own free will with no one being subjected to bonded or forced labor. This policy applies to not only the supplier’s business operations but also those of their supplier network with which the company conducts its business.</w:t>
      </w:r>
    </w:p>
    <w:p w14:paraId="0934A719" w14:textId="77777777" w:rsidR="00DE6AAD" w:rsidRDefault="00DE6AAD" w:rsidP="00DE6AAD">
      <w:r>
        <w:t xml:space="preserve">Child Labor: The </w:t>
      </w:r>
      <w:proofErr w:type="gramStart"/>
      <w:r>
        <w:t>company</w:t>
      </w:r>
      <w:proofErr w:type="gramEnd"/>
      <w:r>
        <w:t xml:space="preserve"> and its suppliers shall not employ any people under the minimum legal working age of the country in which they work.</w:t>
      </w:r>
    </w:p>
    <w:p w14:paraId="43FB201B" w14:textId="77777777" w:rsidR="00DE6AAD" w:rsidRDefault="00DE6AAD" w:rsidP="00DE6AAD">
      <w:r>
        <w:t xml:space="preserve">Responsible Environmental Impact: The </w:t>
      </w:r>
      <w:proofErr w:type="gramStart"/>
      <w:r>
        <w:t>company</w:t>
      </w:r>
      <w:proofErr w:type="gramEnd"/>
      <w:r>
        <w:t xml:space="preserve"> and its suppliers shall produce measurable environmental impact reports and conduct ongoing efforts to reduce environmental pollution while increasing sustainability.</w:t>
      </w:r>
    </w:p>
    <w:p w14:paraId="140B843A" w14:textId="77777777" w:rsidR="00DE6AAD" w:rsidRDefault="00DE6AAD" w:rsidP="00DE6AAD">
      <w:r>
        <w:t>The company encourages and supports involvement in the community that has supported it. This includes supporting local business and talent by, for example, sourcing local products and services, where appropriate, and showcasing the work of local artists in the company’s public spaces.</w:t>
      </w:r>
    </w:p>
    <w:p w14:paraId="4B3C8374" w14:textId="18DC6570" w:rsidR="008E4C66" w:rsidRDefault="00DE6AAD" w:rsidP="00DE6AAD">
      <w:r>
        <w:t>Charitable involvement is important to the company and a charity committee meets ones a month to discuss and execute potential and ongoing charitable projects.</w:t>
      </w:r>
    </w:p>
    <w:p w14:paraId="1036A044" w14:textId="77777777" w:rsidR="00764BB5" w:rsidRDefault="00764BB5" w:rsidP="0090733D">
      <w:pPr>
        <w:pStyle w:val="Header"/>
      </w:pPr>
    </w:p>
    <w:p w14:paraId="5247D0CA" w14:textId="3AB17419" w:rsidR="00764BB5" w:rsidRDefault="00764BB5" w:rsidP="00076CD7">
      <w:pPr>
        <w:pStyle w:val="Heading2"/>
      </w:pPr>
      <w:bookmarkStart w:id="29" w:name="_Toc440528008"/>
      <w:r>
        <w:rPr>
          <w:rStyle w:val="Heading2Char"/>
        </w:rPr>
        <w:t>Code of Conduct Acknowledgement</w:t>
      </w:r>
      <w:bookmarkEnd w:id="29"/>
    </w:p>
    <w:p w14:paraId="2821BFB5" w14:textId="7F69A075" w:rsidR="00764BB5" w:rsidRDefault="00DE6AAD" w:rsidP="00764BB5">
      <w:pPr>
        <w:pStyle w:val="Header"/>
      </w:pPr>
      <w:r w:rsidRPr="00DE6AAD">
        <w:t>By certifying to the company code of conduct, you acknowledge that:</w:t>
      </w:r>
    </w:p>
    <w:p w14:paraId="31C452EE" w14:textId="72F7CD7A" w:rsidR="00764BB5" w:rsidRDefault="00DE6AAD" w:rsidP="00764BB5">
      <w:pPr>
        <w:rPr>
          <w:i/>
        </w:rPr>
      </w:pPr>
      <w:r w:rsidRPr="00DE6AAD">
        <w:rPr>
          <w:i/>
        </w:rPr>
        <w:t>For example:</w:t>
      </w:r>
    </w:p>
    <w:p w14:paraId="76591735" w14:textId="77777777" w:rsidR="00DE6AAD" w:rsidRPr="009759CF" w:rsidRDefault="00DE6AAD" w:rsidP="009759CF">
      <w:pPr>
        <w:pStyle w:val="ListParagraph"/>
        <w:numPr>
          <w:ilvl w:val="0"/>
          <w:numId w:val="49"/>
        </w:numPr>
        <w:rPr>
          <w:i/>
        </w:rPr>
      </w:pPr>
      <w:r w:rsidRPr="009759CF">
        <w:rPr>
          <w:i/>
        </w:rPr>
        <w:t>You have read the entire code of conduct and understand your responsibilities related to it.</w:t>
      </w:r>
    </w:p>
    <w:p w14:paraId="52DC34C7" w14:textId="77777777" w:rsidR="00DE6AAD" w:rsidRPr="009759CF" w:rsidRDefault="00DE6AAD" w:rsidP="009759CF">
      <w:pPr>
        <w:pStyle w:val="ListParagraph"/>
        <w:numPr>
          <w:ilvl w:val="0"/>
          <w:numId w:val="49"/>
        </w:numPr>
        <w:rPr>
          <w:i/>
        </w:rPr>
      </w:pPr>
      <w:r w:rsidRPr="009759CF">
        <w:rPr>
          <w:i/>
        </w:rPr>
        <w:t>You have had the opportunity to ask questions to clarify any unclear aspects of the code.</w:t>
      </w:r>
    </w:p>
    <w:p w14:paraId="64E19F1E" w14:textId="77777777" w:rsidR="00DE6AAD" w:rsidRPr="009759CF" w:rsidRDefault="00DE6AAD" w:rsidP="009759CF">
      <w:pPr>
        <w:pStyle w:val="ListParagraph"/>
        <w:numPr>
          <w:ilvl w:val="0"/>
          <w:numId w:val="49"/>
        </w:numPr>
        <w:rPr>
          <w:i/>
        </w:rPr>
      </w:pPr>
      <w:r w:rsidRPr="009759CF">
        <w:rPr>
          <w:i/>
        </w:rPr>
        <w:t>You agree to abide by its principles.</w:t>
      </w:r>
    </w:p>
    <w:p w14:paraId="3EA22029" w14:textId="77777777" w:rsidR="00DE6AAD" w:rsidRPr="009759CF" w:rsidRDefault="00DE6AAD" w:rsidP="009759CF">
      <w:pPr>
        <w:pStyle w:val="ListParagraph"/>
        <w:numPr>
          <w:ilvl w:val="0"/>
          <w:numId w:val="49"/>
        </w:numPr>
        <w:rPr>
          <w:i/>
        </w:rPr>
      </w:pPr>
      <w:r w:rsidRPr="009759CF">
        <w:rPr>
          <w:i/>
        </w:rPr>
        <w:t>You agree to report to the company any violations of the code.</w:t>
      </w:r>
    </w:p>
    <w:p w14:paraId="15F164FB" w14:textId="6CB88BB3" w:rsidR="00B3514C" w:rsidRPr="009759CF" w:rsidRDefault="00DE6AAD" w:rsidP="009759CF">
      <w:pPr>
        <w:pStyle w:val="ListParagraph"/>
        <w:numPr>
          <w:ilvl w:val="0"/>
          <w:numId w:val="49"/>
        </w:numPr>
        <w:rPr>
          <w:i/>
        </w:rPr>
      </w:pPr>
      <w:r w:rsidRPr="009759CF">
        <w:rPr>
          <w:i/>
        </w:rPr>
        <w:t>You agree to cooperate in any investigations of violations of the code.</w:t>
      </w:r>
    </w:p>
    <w:sectPr w:rsidR="00B3514C" w:rsidRPr="009759CF" w:rsidSect="00993438">
      <w:pgSz w:w="12240" w:h="15840"/>
      <w:pgMar w:top="1440" w:right="1800" w:bottom="1440" w:left="1800" w:header="720" w:footer="51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80C04" w14:textId="77777777" w:rsidR="00E21824" w:rsidRDefault="00E21824" w:rsidP="00FE7759">
      <w:pPr>
        <w:spacing w:before="0" w:after="0"/>
      </w:pPr>
      <w:r>
        <w:separator/>
      </w:r>
    </w:p>
  </w:endnote>
  <w:endnote w:type="continuationSeparator" w:id="0">
    <w:p w14:paraId="3962EDD5" w14:textId="77777777" w:rsidR="00E21824" w:rsidRDefault="00E21824" w:rsidP="00FE77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Book">
    <w:altName w:val="Times New Roman"/>
    <w:charset w:val="00"/>
    <w:family w:val="auto"/>
    <w:pitch w:val="variable"/>
    <w:sig w:usb0="00000001" w:usb1="50000048" w:usb2="00000000" w:usb3="00000000" w:csb0="00000111" w:csb1="00000000"/>
  </w:font>
  <w:font w:name="Gotham-Light">
    <w:altName w:val="Times New Roman"/>
    <w:charset w:val="00"/>
    <w:family w:val="auto"/>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Gotham-XLight">
    <w:altName w:val="Times New Roman"/>
    <w:charset w:val="00"/>
    <w:family w:val="auto"/>
    <w:pitch w:val="variable"/>
    <w:sig w:usb0="00000001" w:usb1="50000048" w:usb2="00000000" w:usb3="00000000" w:csb0="00000111" w:csb1="00000000"/>
  </w:font>
  <w:font w:name="Gotham-Bold">
    <w:altName w:val="Times New Roman"/>
    <w:charset w:val="00"/>
    <w:family w:val="auto"/>
    <w:pitch w:val="variable"/>
    <w:sig w:usb0="00000001" w:usb1="50000048" w:usb2="00000000" w:usb3="00000000" w:csb0="00000111" w:csb1="00000000"/>
  </w:font>
  <w:font w:name="Avenir LT Std 35 Light">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otham-Medium">
    <w:altName w:val="Times New Roman"/>
    <w:charset w:val="00"/>
    <w:family w:val="auto"/>
    <w:pitch w:val="variable"/>
    <w:sig w:usb0="00000001" w:usb1="50000048" w:usb2="00000000" w:usb3="00000000" w:csb0="0000011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E8229" w14:textId="77777777" w:rsidR="009759CF" w:rsidRDefault="009759CF" w:rsidP="00FE7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42A7F" w14:textId="77777777" w:rsidR="009759CF" w:rsidRDefault="009759CF" w:rsidP="00FE77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94D41" w14:textId="77777777" w:rsidR="009759CF" w:rsidRPr="00FE7759" w:rsidRDefault="009759CF" w:rsidP="00FE7759">
    <w:pPr>
      <w:pStyle w:val="Footer"/>
      <w:framePr w:wrap="around" w:vAnchor="text" w:hAnchor="margin" w:xAlign="right" w:y="1"/>
      <w:rPr>
        <w:rStyle w:val="PageNumber"/>
        <w:rFonts w:ascii="Gotham-Medium" w:hAnsi="Gotham-Medium"/>
      </w:rPr>
    </w:pPr>
    <w:r w:rsidRPr="00FE7759">
      <w:rPr>
        <w:rStyle w:val="PageNumber"/>
        <w:rFonts w:ascii="Gotham-Medium" w:hAnsi="Gotham-Medium"/>
      </w:rPr>
      <w:fldChar w:fldCharType="begin"/>
    </w:r>
    <w:r w:rsidRPr="00FE7759">
      <w:rPr>
        <w:rStyle w:val="PageNumber"/>
        <w:rFonts w:ascii="Gotham-Medium" w:hAnsi="Gotham-Medium"/>
      </w:rPr>
      <w:instrText xml:space="preserve">PAGE  </w:instrText>
    </w:r>
    <w:r w:rsidRPr="00FE7759">
      <w:rPr>
        <w:rStyle w:val="PageNumber"/>
        <w:rFonts w:ascii="Gotham-Medium" w:hAnsi="Gotham-Medium"/>
      </w:rPr>
      <w:fldChar w:fldCharType="separate"/>
    </w:r>
    <w:r w:rsidR="005B3E37">
      <w:rPr>
        <w:rStyle w:val="PageNumber"/>
        <w:rFonts w:ascii="Gotham-Medium" w:hAnsi="Gotham-Medium"/>
        <w:noProof/>
      </w:rPr>
      <w:t>2</w:t>
    </w:r>
    <w:r w:rsidRPr="00FE7759">
      <w:rPr>
        <w:rStyle w:val="PageNumber"/>
        <w:rFonts w:ascii="Gotham-Medium" w:hAnsi="Gotham-Medium"/>
      </w:rPr>
      <w:fldChar w:fldCharType="end"/>
    </w:r>
  </w:p>
  <w:p w14:paraId="3FD5B0BF" w14:textId="2C6B9E44" w:rsidR="009759CF" w:rsidRDefault="009759CF" w:rsidP="00090C56">
    <w:pPr>
      <w:pStyle w:val="H5"/>
      <w:ind w:right="360"/>
    </w:pPr>
    <w:r>
      <w:rPr>
        <w:noProof/>
      </w:rPr>
      <w:drawing>
        <wp:inline distT="0" distB="0" distL="0" distR="0" wp14:anchorId="7025078F" wp14:editId="579FE6F1">
          <wp:extent cx="854038" cy="210161"/>
          <wp:effectExtent l="0" t="0" r="10160" b="0"/>
          <wp:docPr id="7" name="Picture 7" descr="Macintosh HD:Users:danielhildreth:Desktop:i-sigh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hildreth:Desktop:i-sigh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38" cy="210161"/>
                  </a:xfrm>
                  <a:prstGeom prst="rect">
                    <a:avLst/>
                  </a:prstGeom>
                  <a:noFill/>
                  <a:ln>
                    <a:noFill/>
                  </a:ln>
                </pic:spPr>
              </pic:pic>
            </a:graphicData>
          </a:graphic>
        </wp:inline>
      </w:drawing>
    </w:r>
    <w:r>
      <w:tab/>
    </w:r>
    <w:r>
      <w:tab/>
      <w:t>Code of conduct template</w:t>
    </w:r>
    <w:r>
      <w:tab/>
    </w: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E2D4" w14:textId="77777777" w:rsidR="009759CF" w:rsidRDefault="009759CF" w:rsidP="00FE7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4AB541" w14:textId="77777777" w:rsidR="009759CF" w:rsidRDefault="009759CF" w:rsidP="00FE7759">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542C1" w14:textId="77777777" w:rsidR="00E21824" w:rsidRDefault="00E21824" w:rsidP="00FE7759">
      <w:pPr>
        <w:spacing w:before="0" w:after="0"/>
      </w:pPr>
      <w:r>
        <w:separator/>
      </w:r>
    </w:p>
  </w:footnote>
  <w:footnote w:type="continuationSeparator" w:id="0">
    <w:p w14:paraId="13F5907E" w14:textId="77777777" w:rsidR="00E21824" w:rsidRDefault="00E21824" w:rsidP="00FE775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932"/>
    <w:multiLevelType w:val="hybridMultilevel"/>
    <w:tmpl w:val="9DAC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03281"/>
    <w:multiLevelType w:val="hybridMultilevel"/>
    <w:tmpl w:val="686EB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5E6712"/>
    <w:multiLevelType w:val="hybridMultilevel"/>
    <w:tmpl w:val="D852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80EFE"/>
    <w:multiLevelType w:val="hybridMultilevel"/>
    <w:tmpl w:val="B126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049E5"/>
    <w:multiLevelType w:val="hybridMultilevel"/>
    <w:tmpl w:val="583A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E1261"/>
    <w:multiLevelType w:val="hybridMultilevel"/>
    <w:tmpl w:val="872C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43C2B"/>
    <w:multiLevelType w:val="hybridMultilevel"/>
    <w:tmpl w:val="F730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1265A"/>
    <w:multiLevelType w:val="hybridMultilevel"/>
    <w:tmpl w:val="1386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E2211"/>
    <w:multiLevelType w:val="hybridMultilevel"/>
    <w:tmpl w:val="62F4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B6C43"/>
    <w:multiLevelType w:val="hybridMultilevel"/>
    <w:tmpl w:val="0DD2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00BA0"/>
    <w:multiLevelType w:val="hybridMultilevel"/>
    <w:tmpl w:val="3232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A18E9"/>
    <w:multiLevelType w:val="hybridMultilevel"/>
    <w:tmpl w:val="D4DA3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1B3649"/>
    <w:multiLevelType w:val="hybridMultilevel"/>
    <w:tmpl w:val="8BFA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7E1148"/>
    <w:multiLevelType w:val="hybridMultilevel"/>
    <w:tmpl w:val="7ACC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D8593B"/>
    <w:multiLevelType w:val="hybridMultilevel"/>
    <w:tmpl w:val="0F84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E25D6"/>
    <w:multiLevelType w:val="hybridMultilevel"/>
    <w:tmpl w:val="7490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F31EA"/>
    <w:multiLevelType w:val="hybridMultilevel"/>
    <w:tmpl w:val="464A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6B7D18"/>
    <w:multiLevelType w:val="hybridMultilevel"/>
    <w:tmpl w:val="C73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FE7B17"/>
    <w:multiLevelType w:val="hybridMultilevel"/>
    <w:tmpl w:val="D080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03100D"/>
    <w:multiLevelType w:val="hybridMultilevel"/>
    <w:tmpl w:val="0DE6A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DD47DF"/>
    <w:multiLevelType w:val="hybridMultilevel"/>
    <w:tmpl w:val="ECC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9D5403"/>
    <w:multiLevelType w:val="hybridMultilevel"/>
    <w:tmpl w:val="7DA6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B02C66"/>
    <w:multiLevelType w:val="hybridMultilevel"/>
    <w:tmpl w:val="217E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9E7C48"/>
    <w:multiLevelType w:val="hybridMultilevel"/>
    <w:tmpl w:val="389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8F3E39"/>
    <w:multiLevelType w:val="hybridMultilevel"/>
    <w:tmpl w:val="C7803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D9630AA"/>
    <w:multiLevelType w:val="hybridMultilevel"/>
    <w:tmpl w:val="3942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FF7107"/>
    <w:multiLevelType w:val="hybridMultilevel"/>
    <w:tmpl w:val="E828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0D1985"/>
    <w:multiLevelType w:val="hybridMultilevel"/>
    <w:tmpl w:val="A028B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F1D6328"/>
    <w:multiLevelType w:val="hybridMultilevel"/>
    <w:tmpl w:val="8440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3270BD"/>
    <w:multiLevelType w:val="hybridMultilevel"/>
    <w:tmpl w:val="8D64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0376FB"/>
    <w:multiLevelType w:val="hybridMultilevel"/>
    <w:tmpl w:val="987A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3F5EF8"/>
    <w:multiLevelType w:val="hybridMultilevel"/>
    <w:tmpl w:val="49DC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02095F"/>
    <w:multiLevelType w:val="hybridMultilevel"/>
    <w:tmpl w:val="6AE4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444750"/>
    <w:multiLevelType w:val="hybridMultilevel"/>
    <w:tmpl w:val="1B1C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B37F6D"/>
    <w:multiLevelType w:val="hybridMultilevel"/>
    <w:tmpl w:val="B732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166C"/>
    <w:multiLevelType w:val="hybridMultilevel"/>
    <w:tmpl w:val="CF20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264812"/>
    <w:multiLevelType w:val="hybridMultilevel"/>
    <w:tmpl w:val="354C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226CC4"/>
    <w:multiLevelType w:val="hybridMultilevel"/>
    <w:tmpl w:val="779E5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425046"/>
    <w:multiLevelType w:val="hybridMultilevel"/>
    <w:tmpl w:val="A63A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F355EB"/>
    <w:multiLevelType w:val="hybridMultilevel"/>
    <w:tmpl w:val="E4B0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B9111C"/>
    <w:multiLevelType w:val="hybridMultilevel"/>
    <w:tmpl w:val="220A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407B0D"/>
    <w:multiLevelType w:val="hybridMultilevel"/>
    <w:tmpl w:val="0202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B01113"/>
    <w:multiLevelType w:val="hybridMultilevel"/>
    <w:tmpl w:val="5B70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DE0E29"/>
    <w:multiLevelType w:val="hybridMultilevel"/>
    <w:tmpl w:val="EBBA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271C9B"/>
    <w:multiLevelType w:val="hybridMultilevel"/>
    <w:tmpl w:val="5EFA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5C635E"/>
    <w:multiLevelType w:val="hybridMultilevel"/>
    <w:tmpl w:val="AF28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AE0D9F"/>
    <w:multiLevelType w:val="hybridMultilevel"/>
    <w:tmpl w:val="653A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786295"/>
    <w:multiLevelType w:val="hybridMultilevel"/>
    <w:tmpl w:val="75769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E600CCA"/>
    <w:multiLevelType w:val="hybridMultilevel"/>
    <w:tmpl w:val="CBA4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43"/>
  </w:num>
  <w:num w:numId="4">
    <w:abstractNumId w:val="28"/>
  </w:num>
  <w:num w:numId="5">
    <w:abstractNumId w:val="7"/>
  </w:num>
  <w:num w:numId="6">
    <w:abstractNumId w:val="22"/>
  </w:num>
  <w:num w:numId="7">
    <w:abstractNumId w:val="48"/>
  </w:num>
  <w:num w:numId="8">
    <w:abstractNumId w:val="42"/>
  </w:num>
  <w:num w:numId="9">
    <w:abstractNumId w:val="46"/>
  </w:num>
  <w:num w:numId="10">
    <w:abstractNumId w:val="17"/>
  </w:num>
  <w:num w:numId="11">
    <w:abstractNumId w:val="16"/>
  </w:num>
  <w:num w:numId="12">
    <w:abstractNumId w:val="32"/>
  </w:num>
  <w:num w:numId="13">
    <w:abstractNumId w:val="39"/>
  </w:num>
  <w:num w:numId="14">
    <w:abstractNumId w:val="41"/>
  </w:num>
  <w:num w:numId="15">
    <w:abstractNumId w:val="5"/>
  </w:num>
  <w:num w:numId="16">
    <w:abstractNumId w:val="8"/>
  </w:num>
  <w:num w:numId="17">
    <w:abstractNumId w:val="12"/>
  </w:num>
  <w:num w:numId="18">
    <w:abstractNumId w:val="26"/>
  </w:num>
  <w:num w:numId="19">
    <w:abstractNumId w:val="35"/>
  </w:num>
  <w:num w:numId="20">
    <w:abstractNumId w:val="10"/>
  </w:num>
  <w:num w:numId="21">
    <w:abstractNumId w:val="23"/>
  </w:num>
  <w:num w:numId="22">
    <w:abstractNumId w:val="13"/>
  </w:num>
  <w:num w:numId="23">
    <w:abstractNumId w:val="37"/>
  </w:num>
  <w:num w:numId="24">
    <w:abstractNumId w:val="38"/>
  </w:num>
  <w:num w:numId="25">
    <w:abstractNumId w:val="27"/>
  </w:num>
  <w:num w:numId="26">
    <w:abstractNumId w:val="47"/>
  </w:num>
  <w:num w:numId="27">
    <w:abstractNumId w:val="44"/>
  </w:num>
  <w:num w:numId="28">
    <w:abstractNumId w:val="24"/>
  </w:num>
  <w:num w:numId="29">
    <w:abstractNumId w:val="11"/>
  </w:num>
  <w:num w:numId="30">
    <w:abstractNumId w:val="1"/>
  </w:num>
  <w:num w:numId="31">
    <w:abstractNumId w:val="19"/>
  </w:num>
  <w:num w:numId="32">
    <w:abstractNumId w:val="2"/>
  </w:num>
  <w:num w:numId="33">
    <w:abstractNumId w:val="3"/>
  </w:num>
  <w:num w:numId="34">
    <w:abstractNumId w:val="30"/>
  </w:num>
  <w:num w:numId="35">
    <w:abstractNumId w:val="31"/>
  </w:num>
  <w:num w:numId="36">
    <w:abstractNumId w:val="6"/>
  </w:num>
  <w:num w:numId="37">
    <w:abstractNumId w:val="40"/>
  </w:num>
  <w:num w:numId="38">
    <w:abstractNumId w:val="14"/>
  </w:num>
  <w:num w:numId="39">
    <w:abstractNumId w:val="25"/>
  </w:num>
  <w:num w:numId="40">
    <w:abstractNumId w:val="33"/>
  </w:num>
  <w:num w:numId="41">
    <w:abstractNumId w:val="45"/>
  </w:num>
  <w:num w:numId="42">
    <w:abstractNumId w:val="4"/>
  </w:num>
  <w:num w:numId="43">
    <w:abstractNumId w:val="36"/>
  </w:num>
  <w:num w:numId="44">
    <w:abstractNumId w:val="20"/>
  </w:num>
  <w:num w:numId="45">
    <w:abstractNumId w:val="9"/>
  </w:num>
  <w:num w:numId="46">
    <w:abstractNumId w:val="15"/>
  </w:num>
  <w:num w:numId="47">
    <w:abstractNumId w:val="29"/>
  </w:num>
  <w:num w:numId="48">
    <w:abstractNumId w:val="34"/>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59"/>
    <w:rsid w:val="0000752A"/>
    <w:rsid w:val="0001004A"/>
    <w:rsid w:val="00070A1D"/>
    <w:rsid w:val="00076CD7"/>
    <w:rsid w:val="00090C56"/>
    <w:rsid w:val="000A4D15"/>
    <w:rsid w:val="000F33D4"/>
    <w:rsid w:val="000F7157"/>
    <w:rsid w:val="00103B60"/>
    <w:rsid w:val="00104D18"/>
    <w:rsid w:val="0013004E"/>
    <w:rsid w:val="00135878"/>
    <w:rsid w:val="00161A1B"/>
    <w:rsid w:val="00191226"/>
    <w:rsid w:val="00195C21"/>
    <w:rsid w:val="001C20C5"/>
    <w:rsid w:val="001D3D51"/>
    <w:rsid w:val="00206870"/>
    <w:rsid w:val="00275A7B"/>
    <w:rsid w:val="00293C82"/>
    <w:rsid w:val="002C592D"/>
    <w:rsid w:val="002F5DC9"/>
    <w:rsid w:val="00327027"/>
    <w:rsid w:val="003300FD"/>
    <w:rsid w:val="00333680"/>
    <w:rsid w:val="00344DE3"/>
    <w:rsid w:val="00360C3B"/>
    <w:rsid w:val="003C42C6"/>
    <w:rsid w:val="00400D46"/>
    <w:rsid w:val="004143A0"/>
    <w:rsid w:val="00417561"/>
    <w:rsid w:val="00420DB2"/>
    <w:rsid w:val="00482569"/>
    <w:rsid w:val="004D4AC4"/>
    <w:rsid w:val="005144FA"/>
    <w:rsid w:val="00517DAF"/>
    <w:rsid w:val="005365A3"/>
    <w:rsid w:val="00544FEF"/>
    <w:rsid w:val="0055331E"/>
    <w:rsid w:val="00553795"/>
    <w:rsid w:val="00566B91"/>
    <w:rsid w:val="005A4B91"/>
    <w:rsid w:val="005B3E37"/>
    <w:rsid w:val="005D1FD0"/>
    <w:rsid w:val="005F76A1"/>
    <w:rsid w:val="00643FB2"/>
    <w:rsid w:val="00645B7F"/>
    <w:rsid w:val="0066202C"/>
    <w:rsid w:val="006843DA"/>
    <w:rsid w:val="00691417"/>
    <w:rsid w:val="00693387"/>
    <w:rsid w:val="006A2862"/>
    <w:rsid w:val="006A6A90"/>
    <w:rsid w:val="006B30B3"/>
    <w:rsid w:val="006E71DE"/>
    <w:rsid w:val="00707616"/>
    <w:rsid w:val="00721258"/>
    <w:rsid w:val="0072708C"/>
    <w:rsid w:val="00735815"/>
    <w:rsid w:val="007607C3"/>
    <w:rsid w:val="00764BB5"/>
    <w:rsid w:val="007811FC"/>
    <w:rsid w:val="00795FB2"/>
    <w:rsid w:val="007B56F8"/>
    <w:rsid w:val="007C098C"/>
    <w:rsid w:val="007F367A"/>
    <w:rsid w:val="0080197C"/>
    <w:rsid w:val="00811C36"/>
    <w:rsid w:val="00827057"/>
    <w:rsid w:val="00851DA1"/>
    <w:rsid w:val="008A49C7"/>
    <w:rsid w:val="008B20F4"/>
    <w:rsid w:val="008B260B"/>
    <w:rsid w:val="008B27CB"/>
    <w:rsid w:val="008E4C66"/>
    <w:rsid w:val="008F18BE"/>
    <w:rsid w:val="008F3DAC"/>
    <w:rsid w:val="008F5218"/>
    <w:rsid w:val="0090733D"/>
    <w:rsid w:val="009277AF"/>
    <w:rsid w:val="009533C4"/>
    <w:rsid w:val="00953BED"/>
    <w:rsid w:val="00953D3D"/>
    <w:rsid w:val="00964AE2"/>
    <w:rsid w:val="00974172"/>
    <w:rsid w:val="009759CF"/>
    <w:rsid w:val="009769A3"/>
    <w:rsid w:val="00977DF2"/>
    <w:rsid w:val="0098164D"/>
    <w:rsid w:val="00993438"/>
    <w:rsid w:val="009C6B3B"/>
    <w:rsid w:val="009D0BA0"/>
    <w:rsid w:val="00A103E7"/>
    <w:rsid w:val="00A1324D"/>
    <w:rsid w:val="00A35D6B"/>
    <w:rsid w:val="00A45B12"/>
    <w:rsid w:val="00A55F72"/>
    <w:rsid w:val="00A86330"/>
    <w:rsid w:val="00AA7AC7"/>
    <w:rsid w:val="00AB670B"/>
    <w:rsid w:val="00AD5345"/>
    <w:rsid w:val="00AF5755"/>
    <w:rsid w:val="00AF5D46"/>
    <w:rsid w:val="00B05C55"/>
    <w:rsid w:val="00B3514C"/>
    <w:rsid w:val="00B570CD"/>
    <w:rsid w:val="00B67A6B"/>
    <w:rsid w:val="00BA0AAD"/>
    <w:rsid w:val="00BA1C9D"/>
    <w:rsid w:val="00BC161C"/>
    <w:rsid w:val="00BF01EB"/>
    <w:rsid w:val="00BF4C7D"/>
    <w:rsid w:val="00BF760F"/>
    <w:rsid w:val="00C05D80"/>
    <w:rsid w:val="00C30335"/>
    <w:rsid w:val="00C52C2B"/>
    <w:rsid w:val="00C6291B"/>
    <w:rsid w:val="00CA2A8C"/>
    <w:rsid w:val="00CC5AA9"/>
    <w:rsid w:val="00CC7003"/>
    <w:rsid w:val="00D01884"/>
    <w:rsid w:val="00D15823"/>
    <w:rsid w:val="00D30DD6"/>
    <w:rsid w:val="00D47FCD"/>
    <w:rsid w:val="00D5091E"/>
    <w:rsid w:val="00DB63A6"/>
    <w:rsid w:val="00DD2CE1"/>
    <w:rsid w:val="00DE6AAD"/>
    <w:rsid w:val="00DF2E93"/>
    <w:rsid w:val="00E078D7"/>
    <w:rsid w:val="00E21824"/>
    <w:rsid w:val="00E21997"/>
    <w:rsid w:val="00E508E4"/>
    <w:rsid w:val="00E62775"/>
    <w:rsid w:val="00E74C17"/>
    <w:rsid w:val="00E816FC"/>
    <w:rsid w:val="00E82197"/>
    <w:rsid w:val="00E8770F"/>
    <w:rsid w:val="00EA6895"/>
    <w:rsid w:val="00EA747F"/>
    <w:rsid w:val="00EF6985"/>
    <w:rsid w:val="00F018E2"/>
    <w:rsid w:val="00F14F50"/>
    <w:rsid w:val="00F21A15"/>
    <w:rsid w:val="00F44580"/>
    <w:rsid w:val="00F47F28"/>
    <w:rsid w:val="00F656DE"/>
    <w:rsid w:val="00F71B14"/>
    <w:rsid w:val="00FA551A"/>
    <w:rsid w:val="00FC7128"/>
    <w:rsid w:val="00FE43CC"/>
    <w:rsid w:val="00FE7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E3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C2B"/>
    <w:pPr>
      <w:spacing w:before="120" w:after="120"/>
    </w:pPr>
    <w:rPr>
      <w:rFonts w:ascii="Gotham-Book" w:eastAsia="Cambria" w:hAnsi="Gotham-Book" w:cs="Times New Roman"/>
      <w:sz w:val="16"/>
    </w:rPr>
  </w:style>
  <w:style w:type="paragraph" w:styleId="Heading1">
    <w:name w:val="heading 1"/>
    <w:basedOn w:val="H2"/>
    <w:next w:val="Normal"/>
    <w:link w:val="Heading1Char"/>
    <w:uiPriority w:val="9"/>
    <w:qFormat/>
    <w:rsid w:val="00CA2A8C"/>
    <w:pPr>
      <w:outlineLvl w:val="0"/>
    </w:pPr>
  </w:style>
  <w:style w:type="paragraph" w:styleId="Heading2">
    <w:name w:val="heading 2"/>
    <w:basedOn w:val="Normal"/>
    <w:next w:val="Normal"/>
    <w:link w:val="Heading2Char"/>
    <w:uiPriority w:val="9"/>
    <w:unhideWhenUsed/>
    <w:qFormat/>
    <w:rsid w:val="002F5DC9"/>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A8C"/>
    <w:rPr>
      <w:rFonts w:ascii="Gotham-Light" w:hAnsi="Gotham-Light" w:cs="Gotham-Light"/>
      <w:color w:val="4C4C4C"/>
      <w:spacing w:val="6"/>
      <w:sz w:val="48"/>
      <w:szCs w:val="56"/>
    </w:rPr>
  </w:style>
  <w:style w:type="paragraph" w:customStyle="1" w:styleId="H1">
    <w:name w:val="H1"/>
    <w:basedOn w:val="Normal"/>
    <w:qFormat/>
    <w:rsid w:val="00417561"/>
    <w:rPr>
      <w:rFonts w:ascii="Gotham-XLight" w:hAnsi="Gotham-XLight" w:cs="Gotham-XLight"/>
      <w:color w:val="FFFFFF" w:themeColor="background1"/>
      <w:spacing w:val="-12"/>
      <w:sz w:val="104"/>
      <w:szCs w:val="104"/>
    </w:rPr>
  </w:style>
  <w:style w:type="paragraph" w:customStyle="1" w:styleId="Sub-Title">
    <w:name w:val="Sub-Title"/>
    <w:basedOn w:val="Normal"/>
    <w:qFormat/>
    <w:rsid w:val="00FE7759"/>
    <w:pPr>
      <w:widowControl w:val="0"/>
      <w:suppressAutoHyphens/>
      <w:autoSpaceDE w:val="0"/>
      <w:autoSpaceDN w:val="0"/>
      <w:adjustRightInd w:val="0"/>
      <w:spacing w:before="0" w:after="0" w:line="360" w:lineRule="atLeast"/>
      <w:textAlignment w:val="center"/>
    </w:pPr>
    <w:rPr>
      <w:rFonts w:ascii="Gotham-Bold" w:hAnsi="Gotham-Bold" w:cs="Gotham-Bold"/>
      <w:b/>
      <w:bCs/>
      <w:caps/>
      <w:color w:val="EBED74"/>
      <w:spacing w:val="3"/>
      <w:sz w:val="32"/>
      <w:szCs w:val="32"/>
    </w:rPr>
  </w:style>
  <w:style w:type="paragraph" w:styleId="Header">
    <w:name w:val="header"/>
    <w:aliases w:val="Instructional Text"/>
    <w:basedOn w:val="Normal"/>
    <w:link w:val="HeaderChar"/>
    <w:uiPriority w:val="99"/>
    <w:unhideWhenUsed/>
    <w:rsid w:val="00C52C2B"/>
    <w:pPr>
      <w:tabs>
        <w:tab w:val="center" w:pos="4320"/>
        <w:tab w:val="right" w:pos="8640"/>
      </w:tabs>
    </w:pPr>
    <w:rPr>
      <w:color w:val="404040" w:themeColor="text1" w:themeTint="BF"/>
      <w:sz w:val="20"/>
    </w:rPr>
  </w:style>
  <w:style w:type="character" w:customStyle="1" w:styleId="HeaderChar">
    <w:name w:val="Header Char"/>
    <w:aliases w:val="Instructional Text Char"/>
    <w:basedOn w:val="DefaultParagraphFont"/>
    <w:link w:val="Header"/>
    <w:uiPriority w:val="99"/>
    <w:rsid w:val="00C52C2B"/>
    <w:rPr>
      <w:rFonts w:ascii="Gotham-Book" w:eastAsia="Cambria" w:hAnsi="Gotham-Book" w:cs="Times New Roman"/>
      <w:color w:val="404040" w:themeColor="text1" w:themeTint="BF"/>
      <w:sz w:val="20"/>
    </w:rPr>
  </w:style>
  <w:style w:type="paragraph" w:styleId="Footer">
    <w:name w:val="footer"/>
    <w:basedOn w:val="Normal"/>
    <w:link w:val="FooterChar"/>
    <w:uiPriority w:val="99"/>
    <w:unhideWhenUsed/>
    <w:rsid w:val="00FE7759"/>
    <w:pPr>
      <w:tabs>
        <w:tab w:val="center" w:pos="4320"/>
        <w:tab w:val="right" w:pos="8640"/>
      </w:tabs>
      <w:spacing w:before="0" w:after="0"/>
    </w:pPr>
  </w:style>
  <w:style w:type="character" w:customStyle="1" w:styleId="FooterChar">
    <w:name w:val="Footer Char"/>
    <w:basedOn w:val="DefaultParagraphFont"/>
    <w:link w:val="Footer"/>
    <w:uiPriority w:val="99"/>
    <w:rsid w:val="00FE7759"/>
    <w:rPr>
      <w:rFonts w:ascii="Avenir LT Std 35 Light" w:eastAsia="Cambria" w:hAnsi="Avenir LT Std 35 Light" w:cs="Times New Roman"/>
      <w:color w:val="6D6E71"/>
      <w:sz w:val="22"/>
    </w:rPr>
  </w:style>
  <w:style w:type="paragraph" w:customStyle="1" w:styleId="H5">
    <w:name w:val="H5"/>
    <w:basedOn w:val="Normal"/>
    <w:uiPriority w:val="99"/>
    <w:rsid w:val="00FE7759"/>
    <w:pPr>
      <w:widowControl w:val="0"/>
      <w:suppressAutoHyphens/>
      <w:autoSpaceDE w:val="0"/>
      <w:autoSpaceDN w:val="0"/>
      <w:adjustRightInd w:val="0"/>
      <w:spacing w:before="0" w:after="0" w:line="288" w:lineRule="auto"/>
      <w:textAlignment w:val="center"/>
    </w:pPr>
    <w:rPr>
      <w:rFonts w:ascii="Gotham-Bold" w:eastAsiaTheme="minorEastAsia" w:hAnsi="Gotham-Bold" w:cs="Gotham-Bold"/>
      <w:b/>
      <w:bCs/>
      <w:caps/>
      <w:color w:val="989898"/>
      <w:spacing w:val="3"/>
      <w:sz w:val="14"/>
      <w:szCs w:val="14"/>
    </w:rPr>
  </w:style>
  <w:style w:type="paragraph" w:customStyle="1" w:styleId="H3">
    <w:name w:val="H3"/>
    <w:basedOn w:val="Normal"/>
    <w:uiPriority w:val="99"/>
    <w:rsid w:val="008B20F4"/>
    <w:pPr>
      <w:widowControl w:val="0"/>
      <w:suppressAutoHyphens/>
      <w:autoSpaceDE w:val="0"/>
      <w:autoSpaceDN w:val="0"/>
      <w:adjustRightInd w:val="0"/>
      <w:spacing w:before="0" w:after="0" w:line="360" w:lineRule="atLeast"/>
      <w:textAlignment w:val="center"/>
    </w:pPr>
    <w:rPr>
      <w:rFonts w:ascii="Gotham-Bold" w:eastAsiaTheme="minorEastAsia" w:hAnsi="Gotham-Bold" w:cs="Gotham-Bold"/>
      <w:b/>
      <w:bCs/>
      <w:caps/>
      <w:color w:val="989898"/>
      <w:spacing w:val="3"/>
      <w:sz w:val="24"/>
      <w:szCs w:val="32"/>
    </w:rPr>
  </w:style>
  <w:style w:type="character" w:styleId="PageNumber">
    <w:name w:val="page number"/>
    <w:basedOn w:val="DefaultParagraphFont"/>
    <w:uiPriority w:val="99"/>
    <w:semiHidden/>
    <w:unhideWhenUsed/>
    <w:rsid w:val="00FE7759"/>
  </w:style>
  <w:style w:type="paragraph" w:styleId="TOCHeading">
    <w:name w:val="TOC Heading"/>
    <w:basedOn w:val="H3"/>
    <w:next w:val="Normal"/>
    <w:uiPriority w:val="39"/>
    <w:unhideWhenUsed/>
    <w:qFormat/>
    <w:rsid w:val="00CA2A8C"/>
    <w:rPr>
      <w:color w:val="51AB5E"/>
    </w:rPr>
  </w:style>
  <w:style w:type="paragraph" w:styleId="BalloonText">
    <w:name w:val="Balloon Text"/>
    <w:basedOn w:val="Normal"/>
    <w:link w:val="BalloonTextChar"/>
    <w:uiPriority w:val="99"/>
    <w:semiHidden/>
    <w:unhideWhenUsed/>
    <w:rsid w:val="00FE7759"/>
    <w:pPr>
      <w:spacing w:before="0"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E7759"/>
    <w:rPr>
      <w:rFonts w:ascii="Lucida Grande" w:eastAsia="Cambria" w:hAnsi="Lucida Grande" w:cs="Lucida Grande"/>
      <w:color w:val="6D6E71"/>
      <w:sz w:val="18"/>
      <w:szCs w:val="18"/>
    </w:rPr>
  </w:style>
  <w:style w:type="paragraph" w:styleId="TOC1">
    <w:name w:val="toc 1"/>
    <w:basedOn w:val="Normal"/>
    <w:next w:val="Normal"/>
    <w:autoRedefine/>
    <w:uiPriority w:val="39"/>
    <w:unhideWhenUsed/>
    <w:rsid w:val="00195C21"/>
    <w:pPr>
      <w:spacing w:after="0"/>
    </w:pPr>
    <w:rPr>
      <w:rFonts w:asciiTheme="minorHAnsi" w:hAnsiTheme="minorHAnsi"/>
      <w:b/>
      <w:sz w:val="22"/>
      <w:szCs w:val="22"/>
    </w:rPr>
  </w:style>
  <w:style w:type="paragraph" w:styleId="TOC2">
    <w:name w:val="toc 2"/>
    <w:basedOn w:val="Normal"/>
    <w:next w:val="Normal"/>
    <w:autoRedefine/>
    <w:uiPriority w:val="39"/>
    <w:unhideWhenUsed/>
    <w:rsid w:val="00BA0AAD"/>
    <w:pPr>
      <w:tabs>
        <w:tab w:val="right" w:pos="8630"/>
      </w:tabs>
    </w:pPr>
    <w:rPr>
      <w:sz w:val="20"/>
      <w:szCs w:val="22"/>
    </w:rPr>
  </w:style>
  <w:style w:type="paragraph" w:styleId="TOC3">
    <w:name w:val="toc 3"/>
    <w:basedOn w:val="Normal"/>
    <w:next w:val="Normal"/>
    <w:autoRedefine/>
    <w:uiPriority w:val="39"/>
    <w:unhideWhenUsed/>
    <w:rsid w:val="00FE7759"/>
    <w:pPr>
      <w:spacing w:before="0" w:after="0"/>
      <w:ind w:left="320"/>
    </w:pPr>
    <w:rPr>
      <w:rFonts w:asciiTheme="minorHAnsi" w:hAnsiTheme="minorHAnsi"/>
      <w:sz w:val="22"/>
      <w:szCs w:val="22"/>
    </w:rPr>
  </w:style>
  <w:style w:type="paragraph" w:styleId="TOC4">
    <w:name w:val="toc 4"/>
    <w:basedOn w:val="Normal"/>
    <w:next w:val="Normal"/>
    <w:autoRedefine/>
    <w:uiPriority w:val="39"/>
    <w:semiHidden/>
    <w:unhideWhenUsed/>
    <w:rsid w:val="00FE7759"/>
    <w:pPr>
      <w:spacing w:before="0" w:after="0"/>
      <w:ind w:left="480"/>
    </w:pPr>
    <w:rPr>
      <w:rFonts w:asciiTheme="minorHAnsi" w:hAnsiTheme="minorHAnsi"/>
      <w:sz w:val="20"/>
      <w:szCs w:val="20"/>
    </w:rPr>
  </w:style>
  <w:style w:type="paragraph" w:styleId="TOC5">
    <w:name w:val="toc 5"/>
    <w:basedOn w:val="Normal"/>
    <w:next w:val="Normal"/>
    <w:autoRedefine/>
    <w:uiPriority w:val="39"/>
    <w:semiHidden/>
    <w:unhideWhenUsed/>
    <w:rsid w:val="00FE7759"/>
    <w:pPr>
      <w:spacing w:before="0" w:after="0"/>
      <w:ind w:left="640"/>
    </w:pPr>
    <w:rPr>
      <w:rFonts w:asciiTheme="minorHAnsi" w:hAnsiTheme="minorHAnsi"/>
      <w:sz w:val="20"/>
      <w:szCs w:val="20"/>
    </w:rPr>
  </w:style>
  <w:style w:type="paragraph" w:styleId="TOC6">
    <w:name w:val="toc 6"/>
    <w:basedOn w:val="Normal"/>
    <w:next w:val="Normal"/>
    <w:autoRedefine/>
    <w:uiPriority w:val="39"/>
    <w:semiHidden/>
    <w:unhideWhenUsed/>
    <w:rsid w:val="00FE7759"/>
    <w:pPr>
      <w:spacing w:before="0" w:after="0"/>
      <w:ind w:left="800"/>
    </w:pPr>
    <w:rPr>
      <w:rFonts w:asciiTheme="minorHAnsi" w:hAnsiTheme="minorHAnsi"/>
      <w:sz w:val="20"/>
      <w:szCs w:val="20"/>
    </w:rPr>
  </w:style>
  <w:style w:type="paragraph" w:styleId="TOC7">
    <w:name w:val="toc 7"/>
    <w:basedOn w:val="Normal"/>
    <w:next w:val="Normal"/>
    <w:autoRedefine/>
    <w:uiPriority w:val="39"/>
    <w:semiHidden/>
    <w:unhideWhenUsed/>
    <w:rsid w:val="00FE7759"/>
    <w:pPr>
      <w:spacing w:before="0" w:after="0"/>
      <w:ind w:left="960"/>
    </w:pPr>
    <w:rPr>
      <w:rFonts w:asciiTheme="minorHAnsi" w:hAnsiTheme="minorHAnsi"/>
      <w:sz w:val="20"/>
      <w:szCs w:val="20"/>
    </w:rPr>
  </w:style>
  <w:style w:type="paragraph" w:styleId="TOC8">
    <w:name w:val="toc 8"/>
    <w:basedOn w:val="Normal"/>
    <w:next w:val="Normal"/>
    <w:autoRedefine/>
    <w:uiPriority w:val="39"/>
    <w:semiHidden/>
    <w:unhideWhenUsed/>
    <w:rsid w:val="00FE7759"/>
    <w:pPr>
      <w:spacing w:before="0" w:after="0"/>
      <w:ind w:left="1120"/>
    </w:pPr>
    <w:rPr>
      <w:rFonts w:asciiTheme="minorHAnsi" w:hAnsiTheme="minorHAnsi"/>
      <w:sz w:val="20"/>
      <w:szCs w:val="20"/>
    </w:rPr>
  </w:style>
  <w:style w:type="paragraph" w:styleId="TOC9">
    <w:name w:val="toc 9"/>
    <w:basedOn w:val="Normal"/>
    <w:next w:val="Normal"/>
    <w:autoRedefine/>
    <w:uiPriority w:val="39"/>
    <w:semiHidden/>
    <w:unhideWhenUsed/>
    <w:rsid w:val="00FE7759"/>
    <w:pPr>
      <w:spacing w:before="0" w:after="0"/>
      <w:ind w:left="1280"/>
    </w:pPr>
    <w:rPr>
      <w:rFonts w:asciiTheme="minorHAnsi" w:hAnsiTheme="minorHAnsi"/>
      <w:sz w:val="20"/>
      <w:szCs w:val="20"/>
    </w:rPr>
  </w:style>
  <w:style w:type="character" w:customStyle="1" w:styleId="Heading2Char">
    <w:name w:val="Heading 2 Char"/>
    <w:basedOn w:val="DefaultParagraphFont"/>
    <w:link w:val="Heading2"/>
    <w:uiPriority w:val="9"/>
    <w:rsid w:val="002F5DC9"/>
    <w:rPr>
      <w:rFonts w:ascii="Gotham-Book" w:eastAsiaTheme="majorEastAsia" w:hAnsi="Gotham-Book" w:cstheme="majorBidi"/>
      <w:bCs/>
      <w:sz w:val="28"/>
      <w:szCs w:val="26"/>
    </w:rPr>
  </w:style>
  <w:style w:type="paragraph" w:customStyle="1" w:styleId="H2">
    <w:name w:val="H2"/>
    <w:basedOn w:val="Normal"/>
    <w:uiPriority w:val="99"/>
    <w:rsid w:val="008B20F4"/>
    <w:pPr>
      <w:widowControl w:val="0"/>
      <w:suppressAutoHyphens/>
      <w:autoSpaceDE w:val="0"/>
      <w:autoSpaceDN w:val="0"/>
      <w:adjustRightInd w:val="0"/>
      <w:spacing w:before="0" w:after="0" w:line="560" w:lineRule="atLeast"/>
      <w:textAlignment w:val="center"/>
    </w:pPr>
    <w:rPr>
      <w:rFonts w:ascii="Gotham-Light" w:eastAsiaTheme="minorEastAsia" w:hAnsi="Gotham-Light" w:cs="Gotham-Light"/>
      <w:color w:val="4C4C4C"/>
      <w:spacing w:val="6"/>
      <w:sz w:val="48"/>
      <w:szCs w:val="56"/>
    </w:rPr>
  </w:style>
  <w:style w:type="paragraph" w:customStyle="1" w:styleId="SideNote">
    <w:name w:val="Side Note"/>
    <w:basedOn w:val="Normal"/>
    <w:uiPriority w:val="99"/>
    <w:rsid w:val="00090C56"/>
    <w:pPr>
      <w:widowControl w:val="0"/>
      <w:suppressAutoHyphens/>
      <w:autoSpaceDE w:val="0"/>
      <w:autoSpaceDN w:val="0"/>
      <w:adjustRightInd w:val="0"/>
      <w:spacing w:before="60" w:after="90" w:line="200" w:lineRule="atLeast"/>
      <w:textAlignment w:val="center"/>
    </w:pPr>
    <w:rPr>
      <w:rFonts w:eastAsiaTheme="minorEastAsia" w:cs="Gotham-Book"/>
      <w:color w:val="989898"/>
      <w:spacing w:val="1"/>
      <w:sz w:val="14"/>
      <w:szCs w:val="14"/>
    </w:rPr>
  </w:style>
  <w:style w:type="paragraph" w:styleId="ListParagraph">
    <w:name w:val="List Paragraph"/>
    <w:basedOn w:val="Normal"/>
    <w:uiPriority w:val="34"/>
    <w:qFormat/>
    <w:rsid w:val="0055331E"/>
    <w:pPr>
      <w:ind w:left="720"/>
      <w:contextualSpacing/>
    </w:pPr>
  </w:style>
  <w:style w:type="character" w:styleId="Hyperlink">
    <w:name w:val="Hyperlink"/>
    <w:basedOn w:val="DefaultParagraphFont"/>
    <w:uiPriority w:val="99"/>
    <w:unhideWhenUsed/>
    <w:rsid w:val="00417561"/>
    <w:rPr>
      <w:color w:val="0000FF" w:themeColor="hyperlink"/>
      <w:u w:val="single"/>
    </w:rPr>
  </w:style>
  <w:style w:type="character" w:styleId="FollowedHyperlink">
    <w:name w:val="FollowedHyperlink"/>
    <w:basedOn w:val="DefaultParagraphFont"/>
    <w:uiPriority w:val="99"/>
    <w:semiHidden/>
    <w:unhideWhenUsed/>
    <w:rsid w:val="00417561"/>
    <w:rPr>
      <w:color w:val="800080" w:themeColor="followedHyperlink"/>
      <w:u w:val="single"/>
    </w:rPr>
  </w:style>
  <w:style w:type="paragraph" w:customStyle="1" w:styleId="PageTitle">
    <w:name w:val="Page Title"/>
    <w:basedOn w:val="Normal"/>
    <w:qFormat/>
    <w:rsid w:val="00F018E2"/>
    <w:rPr>
      <w:rFonts w:ascii="Gotham-Light" w:eastAsiaTheme="minorEastAsia" w:hAnsi="Gotham-Light" w:cs="Gotham-Light"/>
      <w:color w:val="4C4C4C"/>
      <w:spacing w:val="6"/>
      <w:sz w:val="48"/>
      <w:szCs w:val="56"/>
    </w:rPr>
  </w:style>
  <w:style w:type="paragraph" w:customStyle="1" w:styleId="TitleStyle">
    <w:name w:val="Title Style"/>
    <w:basedOn w:val="Heading2"/>
    <w:qFormat/>
    <w:rsid w:val="00E87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C2B"/>
    <w:pPr>
      <w:spacing w:before="120" w:after="120"/>
    </w:pPr>
    <w:rPr>
      <w:rFonts w:ascii="Gotham-Book" w:eastAsia="Cambria" w:hAnsi="Gotham-Book" w:cs="Times New Roman"/>
      <w:sz w:val="16"/>
    </w:rPr>
  </w:style>
  <w:style w:type="paragraph" w:styleId="Heading1">
    <w:name w:val="heading 1"/>
    <w:basedOn w:val="H2"/>
    <w:next w:val="Normal"/>
    <w:link w:val="Heading1Char"/>
    <w:uiPriority w:val="9"/>
    <w:qFormat/>
    <w:rsid w:val="00CA2A8C"/>
    <w:pPr>
      <w:outlineLvl w:val="0"/>
    </w:pPr>
  </w:style>
  <w:style w:type="paragraph" w:styleId="Heading2">
    <w:name w:val="heading 2"/>
    <w:basedOn w:val="Normal"/>
    <w:next w:val="Normal"/>
    <w:link w:val="Heading2Char"/>
    <w:uiPriority w:val="9"/>
    <w:unhideWhenUsed/>
    <w:qFormat/>
    <w:rsid w:val="002F5DC9"/>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A8C"/>
    <w:rPr>
      <w:rFonts w:ascii="Gotham-Light" w:hAnsi="Gotham-Light" w:cs="Gotham-Light"/>
      <w:color w:val="4C4C4C"/>
      <w:spacing w:val="6"/>
      <w:sz w:val="48"/>
      <w:szCs w:val="56"/>
    </w:rPr>
  </w:style>
  <w:style w:type="paragraph" w:customStyle="1" w:styleId="H1">
    <w:name w:val="H1"/>
    <w:basedOn w:val="Normal"/>
    <w:qFormat/>
    <w:rsid w:val="00417561"/>
    <w:rPr>
      <w:rFonts w:ascii="Gotham-XLight" w:hAnsi="Gotham-XLight" w:cs="Gotham-XLight"/>
      <w:color w:val="FFFFFF" w:themeColor="background1"/>
      <w:spacing w:val="-12"/>
      <w:sz w:val="104"/>
      <w:szCs w:val="104"/>
    </w:rPr>
  </w:style>
  <w:style w:type="paragraph" w:customStyle="1" w:styleId="Sub-Title">
    <w:name w:val="Sub-Title"/>
    <w:basedOn w:val="Normal"/>
    <w:qFormat/>
    <w:rsid w:val="00FE7759"/>
    <w:pPr>
      <w:widowControl w:val="0"/>
      <w:suppressAutoHyphens/>
      <w:autoSpaceDE w:val="0"/>
      <w:autoSpaceDN w:val="0"/>
      <w:adjustRightInd w:val="0"/>
      <w:spacing w:before="0" w:after="0" w:line="360" w:lineRule="atLeast"/>
      <w:textAlignment w:val="center"/>
    </w:pPr>
    <w:rPr>
      <w:rFonts w:ascii="Gotham-Bold" w:hAnsi="Gotham-Bold" w:cs="Gotham-Bold"/>
      <w:b/>
      <w:bCs/>
      <w:caps/>
      <w:color w:val="EBED74"/>
      <w:spacing w:val="3"/>
      <w:sz w:val="32"/>
      <w:szCs w:val="32"/>
    </w:rPr>
  </w:style>
  <w:style w:type="paragraph" w:styleId="Header">
    <w:name w:val="header"/>
    <w:aliases w:val="Instructional Text"/>
    <w:basedOn w:val="Normal"/>
    <w:link w:val="HeaderChar"/>
    <w:uiPriority w:val="99"/>
    <w:unhideWhenUsed/>
    <w:rsid w:val="00C52C2B"/>
    <w:pPr>
      <w:tabs>
        <w:tab w:val="center" w:pos="4320"/>
        <w:tab w:val="right" w:pos="8640"/>
      </w:tabs>
    </w:pPr>
    <w:rPr>
      <w:color w:val="404040" w:themeColor="text1" w:themeTint="BF"/>
      <w:sz w:val="20"/>
    </w:rPr>
  </w:style>
  <w:style w:type="character" w:customStyle="1" w:styleId="HeaderChar">
    <w:name w:val="Header Char"/>
    <w:aliases w:val="Instructional Text Char"/>
    <w:basedOn w:val="DefaultParagraphFont"/>
    <w:link w:val="Header"/>
    <w:uiPriority w:val="99"/>
    <w:rsid w:val="00C52C2B"/>
    <w:rPr>
      <w:rFonts w:ascii="Gotham-Book" w:eastAsia="Cambria" w:hAnsi="Gotham-Book" w:cs="Times New Roman"/>
      <w:color w:val="404040" w:themeColor="text1" w:themeTint="BF"/>
      <w:sz w:val="20"/>
    </w:rPr>
  </w:style>
  <w:style w:type="paragraph" w:styleId="Footer">
    <w:name w:val="footer"/>
    <w:basedOn w:val="Normal"/>
    <w:link w:val="FooterChar"/>
    <w:uiPriority w:val="99"/>
    <w:unhideWhenUsed/>
    <w:rsid w:val="00FE7759"/>
    <w:pPr>
      <w:tabs>
        <w:tab w:val="center" w:pos="4320"/>
        <w:tab w:val="right" w:pos="8640"/>
      </w:tabs>
      <w:spacing w:before="0" w:after="0"/>
    </w:pPr>
  </w:style>
  <w:style w:type="character" w:customStyle="1" w:styleId="FooterChar">
    <w:name w:val="Footer Char"/>
    <w:basedOn w:val="DefaultParagraphFont"/>
    <w:link w:val="Footer"/>
    <w:uiPriority w:val="99"/>
    <w:rsid w:val="00FE7759"/>
    <w:rPr>
      <w:rFonts w:ascii="Avenir LT Std 35 Light" w:eastAsia="Cambria" w:hAnsi="Avenir LT Std 35 Light" w:cs="Times New Roman"/>
      <w:color w:val="6D6E71"/>
      <w:sz w:val="22"/>
    </w:rPr>
  </w:style>
  <w:style w:type="paragraph" w:customStyle="1" w:styleId="H5">
    <w:name w:val="H5"/>
    <w:basedOn w:val="Normal"/>
    <w:uiPriority w:val="99"/>
    <w:rsid w:val="00FE7759"/>
    <w:pPr>
      <w:widowControl w:val="0"/>
      <w:suppressAutoHyphens/>
      <w:autoSpaceDE w:val="0"/>
      <w:autoSpaceDN w:val="0"/>
      <w:adjustRightInd w:val="0"/>
      <w:spacing w:before="0" w:after="0" w:line="288" w:lineRule="auto"/>
      <w:textAlignment w:val="center"/>
    </w:pPr>
    <w:rPr>
      <w:rFonts w:ascii="Gotham-Bold" w:eastAsiaTheme="minorEastAsia" w:hAnsi="Gotham-Bold" w:cs="Gotham-Bold"/>
      <w:b/>
      <w:bCs/>
      <w:caps/>
      <w:color w:val="989898"/>
      <w:spacing w:val="3"/>
      <w:sz w:val="14"/>
      <w:szCs w:val="14"/>
    </w:rPr>
  </w:style>
  <w:style w:type="paragraph" w:customStyle="1" w:styleId="H3">
    <w:name w:val="H3"/>
    <w:basedOn w:val="Normal"/>
    <w:uiPriority w:val="99"/>
    <w:rsid w:val="008B20F4"/>
    <w:pPr>
      <w:widowControl w:val="0"/>
      <w:suppressAutoHyphens/>
      <w:autoSpaceDE w:val="0"/>
      <w:autoSpaceDN w:val="0"/>
      <w:adjustRightInd w:val="0"/>
      <w:spacing w:before="0" w:after="0" w:line="360" w:lineRule="atLeast"/>
      <w:textAlignment w:val="center"/>
    </w:pPr>
    <w:rPr>
      <w:rFonts w:ascii="Gotham-Bold" w:eastAsiaTheme="minorEastAsia" w:hAnsi="Gotham-Bold" w:cs="Gotham-Bold"/>
      <w:b/>
      <w:bCs/>
      <w:caps/>
      <w:color w:val="989898"/>
      <w:spacing w:val="3"/>
      <w:sz w:val="24"/>
      <w:szCs w:val="32"/>
    </w:rPr>
  </w:style>
  <w:style w:type="character" w:styleId="PageNumber">
    <w:name w:val="page number"/>
    <w:basedOn w:val="DefaultParagraphFont"/>
    <w:uiPriority w:val="99"/>
    <w:semiHidden/>
    <w:unhideWhenUsed/>
    <w:rsid w:val="00FE7759"/>
  </w:style>
  <w:style w:type="paragraph" w:styleId="TOCHeading">
    <w:name w:val="TOC Heading"/>
    <w:basedOn w:val="H3"/>
    <w:next w:val="Normal"/>
    <w:uiPriority w:val="39"/>
    <w:unhideWhenUsed/>
    <w:qFormat/>
    <w:rsid w:val="00CA2A8C"/>
    <w:rPr>
      <w:color w:val="51AB5E"/>
    </w:rPr>
  </w:style>
  <w:style w:type="paragraph" w:styleId="BalloonText">
    <w:name w:val="Balloon Text"/>
    <w:basedOn w:val="Normal"/>
    <w:link w:val="BalloonTextChar"/>
    <w:uiPriority w:val="99"/>
    <w:semiHidden/>
    <w:unhideWhenUsed/>
    <w:rsid w:val="00FE7759"/>
    <w:pPr>
      <w:spacing w:before="0"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E7759"/>
    <w:rPr>
      <w:rFonts w:ascii="Lucida Grande" w:eastAsia="Cambria" w:hAnsi="Lucida Grande" w:cs="Lucida Grande"/>
      <w:color w:val="6D6E71"/>
      <w:sz w:val="18"/>
      <w:szCs w:val="18"/>
    </w:rPr>
  </w:style>
  <w:style w:type="paragraph" w:styleId="TOC1">
    <w:name w:val="toc 1"/>
    <w:basedOn w:val="Normal"/>
    <w:next w:val="Normal"/>
    <w:autoRedefine/>
    <w:uiPriority w:val="39"/>
    <w:unhideWhenUsed/>
    <w:rsid w:val="00195C21"/>
    <w:pPr>
      <w:spacing w:after="0"/>
    </w:pPr>
    <w:rPr>
      <w:rFonts w:asciiTheme="minorHAnsi" w:hAnsiTheme="minorHAnsi"/>
      <w:b/>
      <w:sz w:val="22"/>
      <w:szCs w:val="22"/>
    </w:rPr>
  </w:style>
  <w:style w:type="paragraph" w:styleId="TOC2">
    <w:name w:val="toc 2"/>
    <w:basedOn w:val="Normal"/>
    <w:next w:val="Normal"/>
    <w:autoRedefine/>
    <w:uiPriority w:val="39"/>
    <w:unhideWhenUsed/>
    <w:rsid w:val="00BA0AAD"/>
    <w:pPr>
      <w:tabs>
        <w:tab w:val="right" w:pos="8630"/>
      </w:tabs>
    </w:pPr>
    <w:rPr>
      <w:sz w:val="20"/>
      <w:szCs w:val="22"/>
    </w:rPr>
  </w:style>
  <w:style w:type="paragraph" w:styleId="TOC3">
    <w:name w:val="toc 3"/>
    <w:basedOn w:val="Normal"/>
    <w:next w:val="Normal"/>
    <w:autoRedefine/>
    <w:uiPriority w:val="39"/>
    <w:unhideWhenUsed/>
    <w:rsid w:val="00FE7759"/>
    <w:pPr>
      <w:spacing w:before="0" w:after="0"/>
      <w:ind w:left="320"/>
    </w:pPr>
    <w:rPr>
      <w:rFonts w:asciiTheme="minorHAnsi" w:hAnsiTheme="minorHAnsi"/>
      <w:sz w:val="22"/>
      <w:szCs w:val="22"/>
    </w:rPr>
  </w:style>
  <w:style w:type="paragraph" w:styleId="TOC4">
    <w:name w:val="toc 4"/>
    <w:basedOn w:val="Normal"/>
    <w:next w:val="Normal"/>
    <w:autoRedefine/>
    <w:uiPriority w:val="39"/>
    <w:semiHidden/>
    <w:unhideWhenUsed/>
    <w:rsid w:val="00FE7759"/>
    <w:pPr>
      <w:spacing w:before="0" w:after="0"/>
      <w:ind w:left="480"/>
    </w:pPr>
    <w:rPr>
      <w:rFonts w:asciiTheme="minorHAnsi" w:hAnsiTheme="minorHAnsi"/>
      <w:sz w:val="20"/>
      <w:szCs w:val="20"/>
    </w:rPr>
  </w:style>
  <w:style w:type="paragraph" w:styleId="TOC5">
    <w:name w:val="toc 5"/>
    <w:basedOn w:val="Normal"/>
    <w:next w:val="Normal"/>
    <w:autoRedefine/>
    <w:uiPriority w:val="39"/>
    <w:semiHidden/>
    <w:unhideWhenUsed/>
    <w:rsid w:val="00FE7759"/>
    <w:pPr>
      <w:spacing w:before="0" w:after="0"/>
      <w:ind w:left="640"/>
    </w:pPr>
    <w:rPr>
      <w:rFonts w:asciiTheme="minorHAnsi" w:hAnsiTheme="minorHAnsi"/>
      <w:sz w:val="20"/>
      <w:szCs w:val="20"/>
    </w:rPr>
  </w:style>
  <w:style w:type="paragraph" w:styleId="TOC6">
    <w:name w:val="toc 6"/>
    <w:basedOn w:val="Normal"/>
    <w:next w:val="Normal"/>
    <w:autoRedefine/>
    <w:uiPriority w:val="39"/>
    <w:semiHidden/>
    <w:unhideWhenUsed/>
    <w:rsid w:val="00FE7759"/>
    <w:pPr>
      <w:spacing w:before="0" w:after="0"/>
      <w:ind w:left="800"/>
    </w:pPr>
    <w:rPr>
      <w:rFonts w:asciiTheme="minorHAnsi" w:hAnsiTheme="minorHAnsi"/>
      <w:sz w:val="20"/>
      <w:szCs w:val="20"/>
    </w:rPr>
  </w:style>
  <w:style w:type="paragraph" w:styleId="TOC7">
    <w:name w:val="toc 7"/>
    <w:basedOn w:val="Normal"/>
    <w:next w:val="Normal"/>
    <w:autoRedefine/>
    <w:uiPriority w:val="39"/>
    <w:semiHidden/>
    <w:unhideWhenUsed/>
    <w:rsid w:val="00FE7759"/>
    <w:pPr>
      <w:spacing w:before="0" w:after="0"/>
      <w:ind w:left="960"/>
    </w:pPr>
    <w:rPr>
      <w:rFonts w:asciiTheme="minorHAnsi" w:hAnsiTheme="minorHAnsi"/>
      <w:sz w:val="20"/>
      <w:szCs w:val="20"/>
    </w:rPr>
  </w:style>
  <w:style w:type="paragraph" w:styleId="TOC8">
    <w:name w:val="toc 8"/>
    <w:basedOn w:val="Normal"/>
    <w:next w:val="Normal"/>
    <w:autoRedefine/>
    <w:uiPriority w:val="39"/>
    <w:semiHidden/>
    <w:unhideWhenUsed/>
    <w:rsid w:val="00FE7759"/>
    <w:pPr>
      <w:spacing w:before="0" w:after="0"/>
      <w:ind w:left="1120"/>
    </w:pPr>
    <w:rPr>
      <w:rFonts w:asciiTheme="minorHAnsi" w:hAnsiTheme="minorHAnsi"/>
      <w:sz w:val="20"/>
      <w:szCs w:val="20"/>
    </w:rPr>
  </w:style>
  <w:style w:type="paragraph" w:styleId="TOC9">
    <w:name w:val="toc 9"/>
    <w:basedOn w:val="Normal"/>
    <w:next w:val="Normal"/>
    <w:autoRedefine/>
    <w:uiPriority w:val="39"/>
    <w:semiHidden/>
    <w:unhideWhenUsed/>
    <w:rsid w:val="00FE7759"/>
    <w:pPr>
      <w:spacing w:before="0" w:after="0"/>
      <w:ind w:left="1280"/>
    </w:pPr>
    <w:rPr>
      <w:rFonts w:asciiTheme="minorHAnsi" w:hAnsiTheme="minorHAnsi"/>
      <w:sz w:val="20"/>
      <w:szCs w:val="20"/>
    </w:rPr>
  </w:style>
  <w:style w:type="character" w:customStyle="1" w:styleId="Heading2Char">
    <w:name w:val="Heading 2 Char"/>
    <w:basedOn w:val="DefaultParagraphFont"/>
    <w:link w:val="Heading2"/>
    <w:uiPriority w:val="9"/>
    <w:rsid w:val="002F5DC9"/>
    <w:rPr>
      <w:rFonts w:ascii="Gotham-Book" w:eastAsiaTheme="majorEastAsia" w:hAnsi="Gotham-Book" w:cstheme="majorBidi"/>
      <w:bCs/>
      <w:sz w:val="28"/>
      <w:szCs w:val="26"/>
    </w:rPr>
  </w:style>
  <w:style w:type="paragraph" w:customStyle="1" w:styleId="H2">
    <w:name w:val="H2"/>
    <w:basedOn w:val="Normal"/>
    <w:uiPriority w:val="99"/>
    <w:rsid w:val="008B20F4"/>
    <w:pPr>
      <w:widowControl w:val="0"/>
      <w:suppressAutoHyphens/>
      <w:autoSpaceDE w:val="0"/>
      <w:autoSpaceDN w:val="0"/>
      <w:adjustRightInd w:val="0"/>
      <w:spacing w:before="0" w:after="0" w:line="560" w:lineRule="atLeast"/>
      <w:textAlignment w:val="center"/>
    </w:pPr>
    <w:rPr>
      <w:rFonts w:ascii="Gotham-Light" w:eastAsiaTheme="minorEastAsia" w:hAnsi="Gotham-Light" w:cs="Gotham-Light"/>
      <w:color w:val="4C4C4C"/>
      <w:spacing w:val="6"/>
      <w:sz w:val="48"/>
      <w:szCs w:val="56"/>
    </w:rPr>
  </w:style>
  <w:style w:type="paragraph" w:customStyle="1" w:styleId="SideNote">
    <w:name w:val="Side Note"/>
    <w:basedOn w:val="Normal"/>
    <w:uiPriority w:val="99"/>
    <w:rsid w:val="00090C56"/>
    <w:pPr>
      <w:widowControl w:val="0"/>
      <w:suppressAutoHyphens/>
      <w:autoSpaceDE w:val="0"/>
      <w:autoSpaceDN w:val="0"/>
      <w:adjustRightInd w:val="0"/>
      <w:spacing w:before="60" w:after="90" w:line="200" w:lineRule="atLeast"/>
      <w:textAlignment w:val="center"/>
    </w:pPr>
    <w:rPr>
      <w:rFonts w:eastAsiaTheme="minorEastAsia" w:cs="Gotham-Book"/>
      <w:color w:val="989898"/>
      <w:spacing w:val="1"/>
      <w:sz w:val="14"/>
      <w:szCs w:val="14"/>
    </w:rPr>
  </w:style>
  <w:style w:type="paragraph" w:styleId="ListParagraph">
    <w:name w:val="List Paragraph"/>
    <w:basedOn w:val="Normal"/>
    <w:uiPriority w:val="34"/>
    <w:qFormat/>
    <w:rsid w:val="0055331E"/>
    <w:pPr>
      <w:ind w:left="720"/>
      <w:contextualSpacing/>
    </w:pPr>
  </w:style>
  <w:style w:type="character" w:styleId="Hyperlink">
    <w:name w:val="Hyperlink"/>
    <w:basedOn w:val="DefaultParagraphFont"/>
    <w:uiPriority w:val="99"/>
    <w:unhideWhenUsed/>
    <w:rsid w:val="00417561"/>
    <w:rPr>
      <w:color w:val="0000FF" w:themeColor="hyperlink"/>
      <w:u w:val="single"/>
    </w:rPr>
  </w:style>
  <w:style w:type="character" w:styleId="FollowedHyperlink">
    <w:name w:val="FollowedHyperlink"/>
    <w:basedOn w:val="DefaultParagraphFont"/>
    <w:uiPriority w:val="99"/>
    <w:semiHidden/>
    <w:unhideWhenUsed/>
    <w:rsid w:val="00417561"/>
    <w:rPr>
      <w:color w:val="800080" w:themeColor="followedHyperlink"/>
      <w:u w:val="single"/>
    </w:rPr>
  </w:style>
  <w:style w:type="paragraph" w:customStyle="1" w:styleId="PageTitle">
    <w:name w:val="Page Title"/>
    <w:basedOn w:val="Normal"/>
    <w:qFormat/>
    <w:rsid w:val="00F018E2"/>
    <w:rPr>
      <w:rFonts w:ascii="Gotham-Light" w:eastAsiaTheme="minorEastAsia" w:hAnsi="Gotham-Light" w:cs="Gotham-Light"/>
      <w:color w:val="4C4C4C"/>
      <w:spacing w:val="6"/>
      <w:sz w:val="48"/>
      <w:szCs w:val="56"/>
    </w:rPr>
  </w:style>
  <w:style w:type="paragraph" w:customStyle="1" w:styleId="TitleStyle">
    <w:name w:val="Title Style"/>
    <w:basedOn w:val="Heading2"/>
    <w:qFormat/>
    <w:rsid w:val="00E87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ight.com/resources/webinar-how-to-write-a-code-of-condu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sight.com/resources/what-we-can-learn-from-the-coca-cola-companys-code-of-condu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sight.com/resources/how-to-make-your-corporate-code-influence-employee-behavio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sight.com/resources/code-of-conduct-best-practi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D694-D2C4-4E7B-B38A-F6FA03D3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3883</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Dawn Lomer</cp:lastModifiedBy>
  <cp:revision>4</cp:revision>
  <dcterms:created xsi:type="dcterms:W3CDTF">2016-01-14T15:46:00Z</dcterms:created>
  <dcterms:modified xsi:type="dcterms:W3CDTF">2016-01-14T15:47:00Z</dcterms:modified>
</cp:coreProperties>
</file>